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BE0" w14:textId="77777777" w:rsidR="00CA0200" w:rsidRDefault="007B0ABB">
      <w:pPr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CAEP Peer Learning Circle</w:t>
      </w:r>
    </w:p>
    <w:p w14:paraId="508A41D4" w14:textId="4930E5A5" w:rsidR="00CA0200" w:rsidRPr="00317A31" w:rsidRDefault="00317A31">
      <w:pPr>
        <w:jc w:val="center"/>
        <w:rPr>
          <w:rFonts w:ascii="Avenir" w:eastAsia="Avenir" w:hAnsi="Avenir" w:cs="Avenir"/>
          <w:sz w:val="24"/>
          <w:szCs w:val="24"/>
        </w:rPr>
      </w:pPr>
      <w:r w:rsidRPr="00317A31">
        <w:rPr>
          <w:rFonts w:ascii="Avenir" w:eastAsia="Avenir" w:hAnsi="Avenir" w:cs="Avenir"/>
          <w:sz w:val="24"/>
          <w:szCs w:val="24"/>
        </w:rPr>
        <w:t>Transition</w:t>
      </w:r>
    </w:p>
    <w:p w14:paraId="630C375B" w14:textId="0E74519F" w:rsidR="00CA0200" w:rsidRPr="00317A31" w:rsidRDefault="00317A31">
      <w:pPr>
        <w:jc w:val="center"/>
        <w:rPr>
          <w:rFonts w:ascii="Avenir" w:eastAsia="Avenir" w:hAnsi="Avenir" w:cs="Avenir"/>
          <w:sz w:val="24"/>
          <w:szCs w:val="24"/>
        </w:rPr>
      </w:pPr>
      <w:r w:rsidRPr="00317A31">
        <w:rPr>
          <w:rFonts w:ascii="Avenir" w:eastAsia="Avenir" w:hAnsi="Avenir" w:cs="Avenir"/>
          <w:sz w:val="24"/>
          <w:szCs w:val="24"/>
        </w:rPr>
        <w:t>April 8, 2021, 10-11 a.m.</w:t>
      </w:r>
    </w:p>
    <w:p w14:paraId="66B499FD" w14:textId="77777777" w:rsidR="00CA0200" w:rsidRDefault="00CA0200">
      <w:pPr>
        <w:jc w:val="center"/>
        <w:rPr>
          <w:rFonts w:ascii="Avenir" w:eastAsia="Avenir" w:hAnsi="Avenir" w:cs="Avenir"/>
          <w:sz w:val="24"/>
          <w:szCs w:val="24"/>
          <w:highlight w:val="yellow"/>
        </w:rPr>
      </w:pPr>
    </w:p>
    <w:p w14:paraId="39846962" w14:textId="77777777" w:rsidR="00CA0200" w:rsidRDefault="007B0ABB">
      <w:pPr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r>
        <w:rPr>
          <w:rFonts w:ascii="Avenir" w:eastAsia="Avenir" w:hAnsi="Avenir" w:cs="Avenir"/>
          <w:sz w:val="24"/>
          <w:szCs w:val="24"/>
        </w:rPr>
        <w:t>Synthesis of Discussion Notes</w:t>
      </w:r>
    </w:p>
    <w:p w14:paraId="27CBB2B7" w14:textId="77777777" w:rsidR="00CA0200" w:rsidRDefault="00CA0200">
      <w:pPr>
        <w:jc w:val="center"/>
        <w:rPr>
          <w:rFonts w:ascii="Avenir" w:eastAsia="Avenir" w:hAnsi="Avenir" w:cs="Avenir"/>
          <w:sz w:val="24"/>
          <w:szCs w:val="24"/>
          <w:highlight w:val="yellow"/>
        </w:rPr>
      </w:pPr>
    </w:p>
    <w:p w14:paraId="5D86845D" w14:textId="5A29E4F8" w:rsidR="00CA0200" w:rsidRDefault="007B0ABB">
      <w:pPr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Facilitator(s):</w:t>
      </w:r>
      <w:r w:rsidR="00317A31">
        <w:rPr>
          <w:rFonts w:ascii="Avenir" w:eastAsia="Avenir" w:hAnsi="Avenir" w:cs="Avenir"/>
          <w:sz w:val="24"/>
          <w:szCs w:val="24"/>
        </w:rPr>
        <w:t xml:space="preserve"> Jennie Mollica, Peter Simon</w:t>
      </w:r>
    </w:p>
    <w:p w14:paraId="0C90C75E" w14:textId="77777777" w:rsidR="00CA0200" w:rsidRDefault="00CA0200">
      <w:pPr>
        <w:rPr>
          <w:rFonts w:ascii="Avenir" w:eastAsia="Avenir" w:hAnsi="Avenir" w:cs="Avenir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215"/>
      </w:tblGrid>
      <w:tr w:rsidR="00CA0200" w14:paraId="20C6AA16" w14:textId="77777777">
        <w:tc>
          <w:tcPr>
            <w:tcW w:w="21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23FC" w14:textId="77777777" w:rsidR="00CA0200" w:rsidRDefault="007B0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Questions Discussed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0117" w14:textId="36EC7AE4" w:rsidR="00317A31" w:rsidRPr="00A720D2" w:rsidRDefault="00317A31" w:rsidP="00317A31">
            <w:pPr>
              <w:pStyle w:val="NormalWeb"/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(Questions identified through a registration survey)</w:t>
            </w:r>
          </w:p>
          <w:p w14:paraId="640A21B6" w14:textId="77777777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What skills are most requested/needed by students that must be included in curricula for transitioning students to post-secondary and workforce?  How does instruction facilitate gaining these skills?</w:t>
            </w:r>
          </w:p>
          <w:p w14:paraId="5EC42C1D" w14:textId="77777777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Are there specific curricula used by consortium to support transition?  (Has anyone used Career Choices and Changes?)</w:t>
            </w:r>
          </w:p>
          <w:p w14:paraId="66556C84" w14:textId="77777777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Who takes ownership over your transition support services?  Where are they housed?  How are they funded?</w:t>
            </w:r>
          </w:p>
          <w:p w14:paraId="1C5FD155" w14:textId="14C1B550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What community partnerships have been successful in providing student support services?</w:t>
            </w:r>
          </w:p>
          <w:p w14:paraId="4D023087" w14:textId="77777777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How have business and industry partnerships supported your students’ transitions to employment?</w:t>
            </w:r>
          </w:p>
          <w:p w14:paraId="4109FD92" w14:textId="77777777" w:rsidR="00317A31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>How do you make community partnerships and referral relationships sustainable (and not one-time interactions)?</w:t>
            </w:r>
          </w:p>
          <w:p w14:paraId="299A5549" w14:textId="04EB7948" w:rsidR="00CA0200" w:rsidRPr="00A720D2" w:rsidRDefault="00317A31" w:rsidP="00317A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  <w:color w:val="000000"/>
              </w:rPr>
            </w:pPr>
            <w:r w:rsidRPr="00A720D2">
              <w:rPr>
                <w:rFonts w:ascii="Avenir Book" w:hAnsi="Avenir Book"/>
                <w:color w:val="000000"/>
              </w:rPr>
              <w:t xml:space="preserve">How do you track referral data across partners (beyond </w:t>
            </w:r>
            <w:proofErr w:type="spellStart"/>
            <w:r w:rsidRPr="00A720D2">
              <w:rPr>
                <w:rFonts w:ascii="Avenir Book" w:hAnsi="Avenir Book"/>
                <w:color w:val="000000"/>
              </w:rPr>
              <w:t>TopsPro</w:t>
            </w:r>
            <w:proofErr w:type="spellEnd"/>
            <w:r w:rsidRPr="00A720D2">
              <w:rPr>
                <w:rFonts w:ascii="Avenir Book" w:hAnsi="Avenir Book"/>
                <w:color w:val="000000"/>
              </w:rPr>
              <w:t>)?  Why do you track the data you do?</w:t>
            </w:r>
          </w:p>
        </w:tc>
      </w:tr>
      <w:tr w:rsidR="00CA0200" w14:paraId="04B120F5" w14:textId="77777777">
        <w:tc>
          <w:tcPr>
            <w:tcW w:w="21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DC4C" w14:textId="77777777" w:rsidR="00CA0200" w:rsidRDefault="007B0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Main Take-Aways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E6D2" w14:textId="77777777" w:rsidR="00CA0200" w:rsidRPr="00A720D2" w:rsidRDefault="00317A31" w:rsidP="00317A3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>Critical importance of partnership development, but hard to dedicate time</w:t>
            </w:r>
          </w:p>
          <w:p w14:paraId="6BB7AA52" w14:textId="423EAD8D" w:rsidR="00317A31" w:rsidRPr="00A720D2" w:rsidRDefault="00317A31" w:rsidP="00317A3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>Transition Specialist is a key role, often at the consortium level, and it needs infrastructure, resources, and partnerships to realize its mission</w:t>
            </w:r>
          </w:p>
          <w:p w14:paraId="114AFBF8" w14:textId="669A6340" w:rsidR="00317A31" w:rsidRPr="00A720D2" w:rsidRDefault="00317A31" w:rsidP="00317A31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Adult </w:t>
            </w:r>
            <w:proofErr w:type="gramStart"/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>school teachers</w:t>
            </w:r>
            <w:proofErr w:type="gramEnd"/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 also play "transition specialist" roles and rely on networks and resource referrals… but teachers can't do it all </w:t>
            </w:r>
          </w:p>
        </w:tc>
      </w:tr>
      <w:tr w:rsidR="00CA0200" w14:paraId="14183FD3" w14:textId="77777777">
        <w:tc>
          <w:tcPr>
            <w:tcW w:w="21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F70A" w14:textId="77777777" w:rsidR="00CA0200" w:rsidRDefault="007B0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lastRenderedPageBreak/>
              <w:t>Resources Shared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DC5" w14:textId="77777777" w:rsidR="00317A31" w:rsidRPr="00A720D2" w:rsidRDefault="00D64790" w:rsidP="00317A31">
            <w:pPr>
              <w:rPr>
                <w:rFonts w:ascii="Avenir Book" w:hAnsi="Avenir Book"/>
                <w:sz w:val="24"/>
                <w:szCs w:val="24"/>
              </w:rPr>
            </w:pPr>
            <w:hyperlink r:id="rId5" w:history="1">
              <w:r w:rsidR="00317A31" w:rsidRPr="00A720D2">
                <w:rPr>
                  <w:rStyle w:val="Hyperlink"/>
                  <w:rFonts w:ascii="Avenir Book" w:hAnsi="Avenir Book"/>
                  <w:sz w:val="24"/>
                  <w:szCs w:val="24"/>
                </w:rPr>
                <w:t>Career Choices and Changes</w:t>
              </w:r>
            </w:hyperlink>
            <w:r w:rsidR="00317A31" w:rsidRPr="00A720D2">
              <w:rPr>
                <w:rFonts w:ascii="Avenir Book" w:hAnsi="Avenir Book"/>
                <w:color w:val="000000"/>
                <w:sz w:val="24"/>
                <w:szCs w:val="24"/>
              </w:rPr>
              <w:t xml:space="preserve"> Resources: </w:t>
            </w:r>
            <w:hyperlink r:id="rId6" w:history="1">
              <w:r w:rsidR="00317A31"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https://docs.google.com/document/d/1mAzD2ybT5aHMcOVzvJaZxjARJ90M3H4gGXFmWl5_yPk/edit#</w:t>
              </w:r>
            </w:hyperlink>
          </w:p>
          <w:p w14:paraId="14A19D92" w14:textId="77777777" w:rsidR="00317A31" w:rsidRPr="00A720D2" w:rsidRDefault="00D64790" w:rsidP="00317A31">
            <w:pPr>
              <w:rPr>
                <w:rFonts w:ascii="Avenir Book" w:hAnsi="Avenir Book"/>
                <w:sz w:val="24"/>
                <w:szCs w:val="24"/>
              </w:rPr>
            </w:pPr>
            <w:hyperlink r:id="rId7" w:history="1">
              <w:r w:rsidR="00317A31"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https://secure.my10yearplan.com/</w:t>
              </w:r>
            </w:hyperlink>
          </w:p>
          <w:p w14:paraId="5E024F02" w14:textId="1726B81E" w:rsidR="00CA0200" w:rsidRPr="00A720D2" w:rsidRDefault="00CA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</w:p>
          <w:p w14:paraId="2B8DE3C0" w14:textId="77777777" w:rsidR="00317A31" w:rsidRPr="00A720D2" w:rsidRDefault="00317A31" w:rsidP="00317A31">
            <w:pPr>
              <w:rPr>
                <w:rFonts w:ascii="Avenir Book" w:hAnsi="Avenir Book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Draft Transition Specialist Resource Hub site: </w:t>
            </w:r>
            <w:hyperlink r:id="rId8" w:history="1">
              <w:r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https://sites.google.com/sbcae.org/tsresourcehub/</w:t>
              </w:r>
            </w:hyperlink>
            <w:r w:rsidRPr="00A720D2">
              <w:rPr>
                <w:rFonts w:ascii="Avenir Book" w:hAnsi="Avenir Book"/>
                <w:color w:val="000000"/>
                <w:sz w:val="24"/>
                <w:szCs w:val="24"/>
              </w:rPr>
              <w:t xml:space="preserve"> </w:t>
            </w:r>
          </w:p>
          <w:p w14:paraId="6DD1D301" w14:textId="7D6702E1" w:rsidR="00317A31" w:rsidRPr="00A720D2" w:rsidRDefault="00317A31" w:rsidP="00317A31">
            <w:pPr>
              <w:pStyle w:val="NormalWeb"/>
              <w:spacing w:before="0" w:beforeAutospacing="0" w:after="0" w:afterAutospacing="0"/>
              <w:rPr>
                <w:rFonts w:ascii="Avenir Book" w:eastAsia="Avenir" w:hAnsi="Avenir Book" w:cs="Avenir"/>
                <w:lang w:val="en"/>
              </w:rPr>
            </w:pPr>
          </w:p>
          <w:p w14:paraId="2BB3F53E" w14:textId="0FC759EF" w:rsidR="00317A31" w:rsidRPr="00A720D2" w:rsidRDefault="00317A31" w:rsidP="00317A31">
            <w:pPr>
              <w:pStyle w:val="NormalWeb"/>
              <w:spacing w:before="0" w:beforeAutospacing="0" w:after="0" w:afterAutospacing="0"/>
              <w:rPr>
                <w:rFonts w:ascii="Avenir Book" w:hAnsi="Avenir Book"/>
              </w:rPr>
            </w:pPr>
            <w:r w:rsidRPr="00A720D2">
              <w:rPr>
                <w:rFonts w:ascii="Avenir Book" w:eastAsia="Avenir" w:hAnsi="Avenir Book" w:cs="Avenir"/>
              </w:rPr>
              <w:t xml:space="preserve">Establishing a network of community partners: </w:t>
            </w:r>
            <w:hyperlink r:id="rId9" w:history="1">
              <w:r w:rsidRPr="00A720D2">
                <w:rPr>
                  <w:rStyle w:val="Hyperlink"/>
                  <w:rFonts w:ascii="Avenir Book" w:hAnsi="Avenir Book"/>
                  <w:color w:val="1155CC"/>
                </w:rPr>
                <w:t>https://sites.google.com/sbcae.org/tsresourcehub/</w:t>
              </w:r>
            </w:hyperlink>
          </w:p>
          <w:p w14:paraId="31D40F69" w14:textId="73E6728A" w:rsidR="00317A31" w:rsidRPr="00A720D2" w:rsidRDefault="00D64790" w:rsidP="00317A31">
            <w:pPr>
              <w:rPr>
                <w:rFonts w:ascii="Avenir Book" w:hAnsi="Avenir Book"/>
                <w:color w:val="000000"/>
                <w:sz w:val="24"/>
                <w:szCs w:val="24"/>
              </w:rPr>
            </w:pPr>
            <w:hyperlink r:id="rId10" w:history="1">
              <w:r w:rsidR="00317A31"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https://www.scaeclearns.org/</w:t>
              </w:r>
            </w:hyperlink>
            <w:r w:rsidR="00317A31" w:rsidRPr="00A720D2">
              <w:rPr>
                <w:rFonts w:ascii="Avenir Book" w:hAnsi="Avenir Book"/>
                <w:color w:val="000000"/>
                <w:sz w:val="24"/>
                <w:szCs w:val="24"/>
              </w:rPr>
              <w:t xml:space="preserve"> </w:t>
            </w:r>
          </w:p>
          <w:p w14:paraId="2D1D06DD" w14:textId="78C8C53A" w:rsidR="00317A31" w:rsidRPr="00A720D2" w:rsidRDefault="00D64790" w:rsidP="00317A31">
            <w:pPr>
              <w:rPr>
                <w:rFonts w:ascii="Avenir Book" w:hAnsi="Avenir Book"/>
                <w:color w:val="000000"/>
                <w:sz w:val="24"/>
                <w:szCs w:val="24"/>
              </w:rPr>
            </w:pPr>
            <w:hyperlink r:id="rId11" w:history="1">
              <w:r w:rsidR="00317A31"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https://www.scaeclearns.org/transition-services.html</w:t>
              </w:r>
            </w:hyperlink>
            <w:r w:rsidR="00317A31" w:rsidRPr="00A720D2">
              <w:rPr>
                <w:rFonts w:ascii="Avenir Book" w:hAnsi="Avenir Book"/>
                <w:color w:val="000000"/>
                <w:sz w:val="24"/>
                <w:szCs w:val="24"/>
              </w:rPr>
              <w:t xml:space="preserve"> </w:t>
            </w:r>
          </w:p>
          <w:p w14:paraId="49433216" w14:textId="31E5651D" w:rsidR="00317A31" w:rsidRPr="00A720D2" w:rsidRDefault="00317A31" w:rsidP="00317A31">
            <w:pPr>
              <w:rPr>
                <w:rFonts w:ascii="Avenir Book" w:hAnsi="Avenir Book"/>
                <w:color w:val="000000"/>
                <w:sz w:val="24"/>
                <w:szCs w:val="24"/>
              </w:rPr>
            </w:pPr>
          </w:p>
          <w:p w14:paraId="4864CB52" w14:textId="159A6FF4" w:rsidR="00317A31" w:rsidRPr="00A720D2" w:rsidRDefault="00317A31" w:rsidP="00317A31">
            <w:pPr>
              <w:rPr>
                <w:rFonts w:ascii="Avenir Book" w:hAnsi="Avenir Book"/>
                <w:sz w:val="24"/>
                <w:szCs w:val="24"/>
              </w:rPr>
            </w:pPr>
            <w:r w:rsidRPr="00A720D2">
              <w:rPr>
                <w:rFonts w:ascii="Avenir Book" w:hAnsi="Avenir Book"/>
                <w:color w:val="000000"/>
                <w:sz w:val="24"/>
                <w:szCs w:val="24"/>
                <w:lang w:val="en-US"/>
              </w:rPr>
              <w:t xml:space="preserve">Regional resource referral hub uses: </w:t>
            </w:r>
            <w:hyperlink r:id="rId12" w:history="1">
              <w:r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www.uniteus.com</w:t>
              </w:r>
            </w:hyperlink>
          </w:p>
          <w:p w14:paraId="6AC4FB43" w14:textId="4D9D0D3F" w:rsidR="00317A31" w:rsidRPr="00A720D2" w:rsidRDefault="00317A31" w:rsidP="00317A31">
            <w:pPr>
              <w:rPr>
                <w:rFonts w:ascii="Avenir Book" w:hAnsi="Avenir Book"/>
                <w:sz w:val="24"/>
                <w:szCs w:val="24"/>
                <w:lang w:val="en-US"/>
              </w:rPr>
            </w:pPr>
          </w:p>
          <w:p w14:paraId="73E00F7B" w14:textId="77777777" w:rsidR="00317A31" w:rsidRDefault="00317A31" w:rsidP="00317A31">
            <w:pPr>
              <w:rPr>
                <w:rFonts w:ascii="Avenir Book" w:hAnsi="Avenir Book"/>
                <w:sz w:val="24"/>
                <w:szCs w:val="24"/>
              </w:rPr>
            </w:pPr>
            <w:r w:rsidRPr="00A720D2">
              <w:rPr>
                <w:rFonts w:ascii="Avenir Book" w:hAnsi="Avenir Book"/>
                <w:sz w:val="24"/>
                <w:szCs w:val="24"/>
              </w:rPr>
              <w:t xml:space="preserve">Digital literacy assessment and modules: </w:t>
            </w:r>
            <w:hyperlink r:id="rId13" w:history="1">
              <w:r w:rsidRPr="00A720D2">
                <w:rPr>
                  <w:rStyle w:val="Hyperlink"/>
                  <w:rFonts w:ascii="Avenir Book" w:hAnsi="Avenir Book"/>
                  <w:color w:val="1155CC"/>
                  <w:sz w:val="24"/>
                  <w:szCs w:val="24"/>
                </w:rPr>
                <w:t>https://www.digitalliteracyassessment.org/</w:t>
              </w:r>
            </w:hyperlink>
          </w:p>
          <w:p w14:paraId="36B03601" w14:textId="77777777" w:rsidR="00A720D2" w:rsidRDefault="00A720D2" w:rsidP="00317A31">
            <w:pPr>
              <w:rPr>
                <w:rFonts w:ascii="Avenir Book" w:hAnsi="Avenir Book"/>
                <w:sz w:val="24"/>
                <w:szCs w:val="24"/>
              </w:rPr>
            </w:pPr>
          </w:p>
          <w:p w14:paraId="2296F3EB" w14:textId="21148F38" w:rsidR="00A720D2" w:rsidRPr="00A720D2" w:rsidRDefault="00D64790" w:rsidP="00317A31">
            <w:pPr>
              <w:rPr>
                <w:rFonts w:ascii="Avenir Book" w:hAnsi="Avenir Book"/>
              </w:rPr>
            </w:pPr>
            <w:hyperlink r:id="rId14" w:history="1">
              <w:r w:rsidR="00A720D2" w:rsidRPr="00A720D2">
                <w:rPr>
                  <w:rStyle w:val="Hyperlink"/>
                  <w:rFonts w:ascii="Avenir Book" w:eastAsia="Avenir" w:hAnsi="Avenir Book" w:cs="Avenir"/>
                </w:rPr>
                <w:t>Supporting Transition from Adult Education to Postsecondary Education and Employment in California</w:t>
              </w:r>
            </w:hyperlink>
          </w:p>
        </w:tc>
      </w:tr>
      <w:tr w:rsidR="00CA0200" w14:paraId="0A8B2AA9" w14:textId="77777777">
        <w:tc>
          <w:tcPr>
            <w:tcW w:w="21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3B64" w14:textId="77777777" w:rsidR="00CA0200" w:rsidRDefault="007B0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Questions for Future Exploration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8627" w14:textId="77777777" w:rsidR="00CA0200" w:rsidRPr="00A720D2" w:rsidRDefault="00317A31" w:rsidP="00317A3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>Where can we establish and access a central repository of best practices in transition services?</w:t>
            </w:r>
          </w:p>
          <w:p w14:paraId="174111B1" w14:textId="77777777" w:rsidR="00317A31" w:rsidRPr="00A720D2" w:rsidRDefault="00317A31" w:rsidP="00317A3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Are others using free curriculum to support student transition readiness, such as </w:t>
            </w:r>
            <w:hyperlink r:id="rId15" w:history="1">
              <w:r w:rsidRPr="00A720D2">
                <w:rPr>
                  <w:rStyle w:val="Hyperlink"/>
                  <w:rFonts w:ascii="Avenir Book" w:eastAsia="Avenir" w:hAnsi="Avenir Book" w:cs="Avenir"/>
                  <w:sz w:val="24"/>
                  <w:szCs w:val="24"/>
                </w:rPr>
                <w:t>www.digitalliteracyassessment.org</w:t>
              </w:r>
            </w:hyperlink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? </w:t>
            </w:r>
          </w:p>
          <w:p w14:paraId="3DD409DD" w14:textId="44A3FB0D" w:rsidR="00317A31" w:rsidRPr="00A720D2" w:rsidRDefault="00317A31" w:rsidP="00317A3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 w:rsidRPr="00A720D2">
              <w:rPr>
                <w:rFonts w:ascii="Avenir Book" w:eastAsia="Avenir" w:hAnsi="Avenir Book" w:cs="Avenir"/>
                <w:sz w:val="24"/>
                <w:szCs w:val="24"/>
              </w:rPr>
              <w:t>Should CA create a job description and salary range for the Transition Specialist position?</w:t>
            </w:r>
            <w:r w:rsidR="00A720D2" w:rsidRPr="00A720D2">
              <w:rPr>
                <w:rFonts w:ascii="Avenir Book" w:eastAsia="Avenir" w:hAnsi="Avenir Book" w:cs="Avenir"/>
                <w:sz w:val="24"/>
                <w:szCs w:val="24"/>
              </w:rPr>
              <w:t xml:space="preserve">  Do others have job descriptions they can share?</w:t>
            </w:r>
          </w:p>
        </w:tc>
      </w:tr>
      <w:tr w:rsidR="00CA0200" w14:paraId="6643B175" w14:textId="77777777">
        <w:tc>
          <w:tcPr>
            <w:tcW w:w="21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41AE" w14:textId="77777777" w:rsidR="00CA0200" w:rsidRDefault="007B0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Next Steps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7119" w14:textId="5046ABE8" w:rsidR="00CA0200" w:rsidRPr="00A720D2" w:rsidRDefault="00A72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Book" w:eastAsia="Avenir" w:hAnsi="Avenir Book" w:cs="Avenir"/>
                <w:sz w:val="24"/>
                <w:szCs w:val="24"/>
              </w:rPr>
            </w:pPr>
            <w:r>
              <w:rPr>
                <w:rFonts w:ascii="Avenir Book" w:eastAsia="Avenir" w:hAnsi="Avenir Book" w:cs="Avenir"/>
                <w:sz w:val="24"/>
                <w:szCs w:val="24"/>
              </w:rPr>
              <w:t>The group did not discuss next steps during the PLC.</w:t>
            </w:r>
          </w:p>
        </w:tc>
      </w:tr>
    </w:tbl>
    <w:p w14:paraId="4DFBCC90" w14:textId="77777777" w:rsidR="00CA0200" w:rsidRDefault="00CA0200">
      <w:pPr>
        <w:rPr>
          <w:rFonts w:ascii="Avenir" w:eastAsia="Avenir" w:hAnsi="Avenir" w:cs="Avenir"/>
          <w:sz w:val="24"/>
          <w:szCs w:val="24"/>
        </w:rPr>
      </w:pPr>
    </w:p>
    <w:p w14:paraId="4FE3A234" w14:textId="77777777" w:rsidR="00CA0200" w:rsidRDefault="00CA0200">
      <w:pPr>
        <w:jc w:val="center"/>
        <w:rPr>
          <w:rFonts w:ascii="Avenir" w:eastAsia="Avenir" w:hAnsi="Avenir" w:cs="Avenir"/>
        </w:rPr>
      </w:pPr>
    </w:p>
    <w:p w14:paraId="6AD28253" w14:textId="77777777" w:rsidR="00CA0200" w:rsidRDefault="00CA0200">
      <w:pPr>
        <w:jc w:val="center"/>
        <w:rPr>
          <w:rFonts w:ascii="Avenir" w:eastAsia="Avenir" w:hAnsi="Avenir" w:cs="Avenir"/>
          <w:sz w:val="24"/>
          <w:szCs w:val="24"/>
        </w:rPr>
      </w:pPr>
    </w:p>
    <w:sectPr w:rsidR="00CA02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563"/>
    <w:multiLevelType w:val="multilevel"/>
    <w:tmpl w:val="B42E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F6D2B"/>
    <w:multiLevelType w:val="multilevel"/>
    <w:tmpl w:val="C036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427"/>
    <w:multiLevelType w:val="multilevel"/>
    <w:tmpl w:val="32F6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31B73"/>
    <w:multiLevelType w:val="hybridMultilevel"/>
    <w:tmpl w:val="8F6C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35F5A"/>
    <w:multiLevelType w:val="hybridMultilevel"/>
    <w:tmpl w:val="AAB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00"/>
    <w:rsid w:val="00317A31"/>
    <w:rsid w:val="007B0ABB"/>
    <w:rsid w:val="00A720D2"/>
    <w:rsid w:val="00C01C6C"/>
    <w:rsid w:val="00CA0200"/>
    <w:rsid w:val="00D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2F799"/>
  <w15:docId w15:val="{6B07B883-0461-FA49-B60C-0B7007DB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1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7A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A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bcae.org/tsresourcehub/" TargetMode="External"/><Relationship Id="rId13" Type="http://schemas.openxmlformats.org/officeDocument/2006/relationships/hyperlink" Target="https://www.digitalliteracyassessmen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my10yearplan.com/" TargetMode="External"/><Relationship Id="rId12" Type="http://schemas.openxmlformats.org/officeDocument/2006/relationships/hyperlink" Target="http://www.uniteu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mAzD2ybT5aHMcOVzvJaZxjARJ90M3H4gGXFmWl5_yPk/edit" TargetMode="External"/><Relationship Id="rId11" Type="http://schemas.openxmlformats.org/officeDocument/2006/relationships/hyperlink" Target="https://www.scaeclearns.org/transition-services.html" TargetMode="External"/><Relationship Id="rId5" Type="http://schemas.openxmlformats.org/officeDocument/2006/relationships/hyperlink" Target="https://www.capitaladulted.org/Content/CAERC-Career-ChoicesChanges-Marketing-Flyer.pdf" TargetMode="External"/><Relationship Id="rId15" Type="http://schemas.openxmlformats.org/officeDocument/2006/relationships/hyperlink" Target="http://www.digitalliteracyassessment.org" TargetMode="External"/><Relationship Id="rId10" Type="http://schemas.openxmlformats.org/officeDocument/2006/relationships/hyperlink" Target="https://www.scaeclearn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bcae.org/tsresourcehub/" TargetMode="External"/><Relationship Id="rId14" Type="http://schemas.openxmlformats.org/officeDocument/2006/relationships/hyperlink" Target="https://caladulted.org/Practice/StatePriority/Resources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Parker</cp:lastModifiedBy>
  <cp:revision>2</cp:revision>
  <dcterms:created xsi:type="dcterms:W3CDTF">2021-11-01T17:09:00Z</dcterms:created>
  <dcterms:modified xsi:type="dcterms:W3CDTF">2021-11-01T17:09:00Z</dcterms:modified>
</cp:coreProperties>
</file>