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9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60"/>
        <w:gridCol w:w="1890"/>
        <w:gridCol w:w="1620"/>
        <w:gridCol w:w="1800"/>
        <w:gridCol w:w="2160"/>
        <w:gridCol w:w="2250"/>
        <w:gridCol w:w="1980"/>
        <w:gridCol w:w="2250"/>
        <w:gridCol w:w="2070"/>
        <w:gridCol w:w="2070"/>
      </w:tblGrid>
      <w:tr w:rsidR="00175EA0" w:rsidRPr="00820E04" w:rsidTr="006C3974">
        <w:trPr>
          <w:trHeight w:val="530"/>
        </w:trPr>
        <w:tc>
          <w:tcPr>
            <w:tcW w:w="1260" w:type="dxa"/>
            <w:shd w:val="clear" w:color="auto" w:fill="D0CECE" w:themeFill="background2" w:themeFillShade="E6"/>
            <w:vAlign w:val="center"/>
            <w:hideMark/>
          </w:tcPr>
          <w:p w:rsidR="00820E04" w:rsidRPr="00F17AAF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F17AAF">
              <w:rPr>
                <w:b/>
                <w:sz w:val="16"/>
                <w:szCs w:val="16"/>
              </w:rPr>
              <w:t>Program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  <w:hideMark/>
          </w:tcPr>
          <w:p w:rsidR="00820E04" w:rsidRPr="00F17AAF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F17AAF">
              <w:rPr>
                <w:b/>
                <w:sz w:val="16"/>
                <w:szCs w:val="16"/>
              </w:rPr>
              <w:t>Title I Adult Employment &amp; Training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  <w:hideMark/>
          </w:tcPr>
          <w:p w:rsidR="00820E04" w:rsidRPr="00F17AAF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F17AAF">
              <w:rPr>
                <w:b/>
                <w:sz w:val="16"/>
                <w:szCs w:val="16"/>
              </w:rPr>
              <w:t>Title I Dislocated Worker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  <w:hideMark/>
          </w:tcPr>
          <w:p w:rsidR="00820E04" w:rsidRPr="00F17AAF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F17AAF">
              <w:rPr>
                <w:b/>
                <w:sz w:val="16"/>
                <w:szCs w:val="16"/>
              </w:rPr>
              <w:t>Title I Youth Employment &amp; Training</w:t>
            </w:r>
          </w:p>
        </w:tc>
        <w:tc>
          <w:tcPr>
            <w:tcW w:w="2160" w:type="dxa"/>
            <w:shd w:val="clear" w:color="auto" w:fill="D0CECE" w:themeFill="background2" w:themeFillShade="E6"/>
            <w:vAlign w:val="center"/>
            <w:hideMark/>
          </w:tcPr>
          <w:p w:rsidR="00820E04" w:rsidRPr="00F17AAF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F17AAF">
              <w:rPr>
                <w:b/>
                <w:sz w:val="16"/>
                <w:szCs w:val="16"/>
              </w:rPr>
              <w:t>Title II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  <w:hideMark/>
          </w:tcPr>
          <w:p w:rsidR="00820E04" w:rsidRDefault="003839CD" w:rsidP="00D404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Adult Education Program</w:t>
            </w:r>
          </w:p>
          <w:p w:rsidR="003839CD" w:rsidRPr="00F17AAF" w:rsidRDefault="003839CD" w:rsidP="00D404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(Formerly AEBG)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D0CECE" w:themeFill="background2" w:themeFillShade="E6"/>
            <w:vAlign w:val="center"/>
            <w:hideMark/>
          </w:tcPr>
          <w:p w:rsidR="00820E04" w:rsidRPr="00F17AAF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F17AAF">
              <w:rPr>
                <w:b/>
                <w:sz w:val="16"/>
                <w:szCs w:val="16"/>
              </w:rPr>
              <w:t>Title III Wagner-Peyser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  <w:hideMark/>
          </w:tcPr>
          <w:p w:rsidR="00820E04" w:rsidRPr="00F17AAF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F17AAF">
              <w:rPr>
                <w:b/>
                <w:sz w:val="16"/>
                <w:szCs w:val="16"/>
              </w:rPr>
              <w:t>Title IV Vocational Rehabilitation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:rsidR="00820E04" w:rsidRPr="00F17AAF" w:rsidRDefault="007519F4" w:rsidP="00820E04">
            <w:pPr>
              <w:jc w:val="center"/>
              <w:rPr>
                <w:b/>
                <w:sz w:val="16"/>
                <w:szCs w:val="16"/>
              </w:rPr>
            </w:pPr>
            <w:r w:rsidRPr="00F17AAF">
              <w:rPr>
                <w:b/>
                <w:sz w:val="16"/>
                <w:szCs w:val="16"/>
              </w:rPr>
              <w:t xml:space="preserve">CalWORKs </w:t>
            </w:r>
            <w:r w:rsidR="00820E04" w:rsidRPr="00F17AAF">
              <w:rPr>
                <w:b/>
                <w:sz w:val="16"/>
                <w:szCs w:val="16"/>
              </w:rPr>
              <w:t>(TANF)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:rsidR="00820E04" w:rsidRPr="00F17AAF" w:rsidRDefault="00820E04" w:rsidP="00820E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17AAF">
              <w:rPr>
                <w:b/>
                <w:sz w:val="16"/>
                <w:szCs w:val="16"/>
              </w:rPr>
              <w:t>CalFresh</w:t>
            </w:r>
            <w:proofErr w:type="spellEnd"/>
            <w:r w:rsidRPr="00F17AAF">
              <w:rPr>
                <w:b/>
                <w:sz w:val="16"/>
                <w:szCs w:val="16"/>
              </w:rPr>
              <w:t xml:space="preserve"> Employment &amp; Training (SNAP E&amp;T)</w:t>
            </w:r>
          </w:p>
        </w:tc>
      </w:tr>
      <w:tr w:rsidR="00820E04" w:rsidRPr="00820E04" w:rsidTr="00175EA0">
        <w:trPr>
          <w:trHeight w:val="900"/>
        </w:trPr>
        <w:tc>
          <w:tcPr>
            <w:tcW w:w="12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Administrating Agency</w:t>
            </w:r>
          </w:p>
        </w:tc>
        <w:tc>
          <w:tcPr>
            <w:tcW w:w="5310" w:type="dxa"/>
            <w:gridSpan w:val="3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Employment Development Department (EDD)</w:t>
            </w:r>
          </w:p>
        </w:tc>
        <w:tc>
          <w:tcPr>
            <w:tcW w:w="21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California Department of Education (CDE)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California Community Colleges’ Chancellor’s Office (CCCCO) &amp; California Department of Education (CDE)</w:t>
            </w:r>
          </w:p>
        </w:tc>
        <w:tc>
          <w:tcPr>
            <w:tcW w:w="198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Employment Development Department (EDD)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Department of Rehabilitation (DOR)</w:t>
            </w:r>
          </w:p>
        </w:tc>
        <w:tc>
          <w:tcPr>
            <w:tcW w:w="2070" w:type="dxa"/>
            <w:vAlign w:val="center"/>
          </w:tcPr>
          <w:p w:rsidR="00820E04" w:rsidRPr="00820E04" w:rsidRDefault="00820E04" w:rsidP="00820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California Department of Social Services (CDSS)</w:t>
            </w:r>
          </w:p>
        </w:tc>
        <w:tc>
          <w:tcPr>
            <w:tcW w:w="2070" w:type="dxa"/>
            <w:vAlign w:val="center"/>
          </w:tcPr>
          <w:p w:rsidR="00820E04" w:rsidRPr="00820E04" w:rsidRDefault="00820E04" w:rsidP="00820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California Department of Social Services (CDSS)</w:t>
            </w:r>
          </w:p>
        </w:tc>
      </w:tr>
      <w:tr w:rsidR="00175EA0" w:rsidRPr="00820E04" w:rsidTr="00175EA0">
        <w:trPr>
          <w:trHeight w:val="3662"/>
        </w:trPr>
        <w:tc>
          <w:tcPr>
            <w:tcW w:w="12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Purpose</w:t>
            </w:r>
          </w:p>
        </w:tc>
        <w:tc>
          <w:tcPr>
            <w:tcW w:w="189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Coordinates the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delivery of adult program services including “career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proofErr w:type="gramStart"/>
            <w:r w:rsidRPr="00820E04">
              <w:rPr>
                <w:sz w:val="16"/>
                <w:szCs w:val="16"/>
              </w:rPr>
              <w:t>services</w:t>
            </w:r>
            <w:proofErr w:type="gramEnd"/>
            <w:r w:rsidRPr="00820E04">
              <w:rPr>
                <w:sz w:val="16"/>
                <w:szCs w:val="16"/>
              </w:rPr>
              <w:t>”, training services and job placement assistance. Priority is given to recipients on public assistance, other low-income individuals, veterans, and individuals who are basic skills-deficient.</w:t>
            </w:r>
          </w:p>
        </w:tc>
        <w:tc>
          <w:tcPr>
            <w:tcW w:w="162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Coordinates the delivery of services to dislocated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workers who lost jobs due to plant closures, company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downsizing, or some other significant change in market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proofErr w:type="gramStart"/>
            <w:r w:rsidRPr="00820E04">
              <w:rPr>
                <w:sz w:val="16"/>
                <w:szCs w:val="16"/>
              </w:rPr>
              <w:t>conditions</w:t>
            </w:r>
            <w:proofErr w:type="gramEnd"/>
            <w:r w:rsidRPr="00820E04">
              <w:rPr>
                <w:sz w:val="16"/>
                <w:szCs w:val="16"/>
              </w:rPr>
              <w:t>. In most cases, eligible workers are unlikely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to return to their occupations, and they must be eligible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(</w:t>
            </w:r>
            <w:proofErr w:type="gramStart"/>
            <w:r w:rsidRPr="00820E04">
              <w:rPr>
                <w:sz w:val="16"/>
                <w:szCs w:val="16"/>
              </w:rPr>
              <w:t>or</w:t>
            </w:r>
            <w:proofErr w:type="gramEnd"/>
            <w:r w:rsidRPr="00820E04">
              <w:rPr>
                <w:sz w:val="16"/>
                <w:szCs w:val="16"/>
              </w:rPr>
              <w:t xml:space="preserve"> have exhausted) unemployment compensation.</w:t>
            </w:r>
          </w:p>
        </w:tc>
        <w:tc>
          <w:tcPr>
            <w:tcW w:w="180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Coordinates youth service organization(s) that offer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support to targeted youth in the attainment of a high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school diploma or its recognized equivalent, entry into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postsecondary education, and individualized delivery of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14 types of career readiness opportunities.</w:t>
            </w:r>
          </w:p>
        </w:tc>
        <w:tc>
          <w:tcPr>
            <w:tcW w:w="21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Coordinates service organization(s) that offer services that include: Adult Basic Education (ABE); Adult Secondary Education (ASE); English Language Acquisition (ELA); Integrated English Literacy and Civics Education (IELCE);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workplace preparation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Activities; and integrated education and training.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The intent of the AEBG is to expand and improve the provision of adult education via eligible consortia for the purpose of implementing regional plans for adult education.</w:t>
            </w:r>
          </w:p>
        </w:tc>
        <w:tc>
          <w:tcPr>
            <w:tcW w:w="198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Provides access to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employment services to all job seekers including job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proofErr w:type="gramStart"/>
            <w:r w:rsidRPr="00820E04">
              <w:rPr>
                <w:sz w:val="16"/>
                <w:szCs w:val="16"/>
              </w:rPr>
              <w:t>search</w:t>
            </w:r>
            <w:proofErr w:type="gramEnd"/>
            <w:r w:rsidRPr="00820E04">
              <w:rPr>
                <w:sz w:val="16"/>
                <w:szCs w:val="16"/>
              </w:rPr>
              <w:t xml:space="preserve"> preparation and placement assistance services.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Employers may receive general or specialized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recruitment services through self-service or staff-assisted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proofErr w:type="gramStart"/>
            <w:r w:rsidRPr="00820E04">
              <w:rPr>
                <w:sz w:val="16"/>
                <w:szCs w:val="16"/>
              </w:rPr>
              <w:t>job</w:t>
            </w:r>
            <w:proofErr w:type="gramEnd"/>
            <w:r w:rsidRPr="00820E04">
              <w:rPr>
                <w:sz w:val="16"/>
                <w:szCs w:val="16"/>
              </w:rPr>
              <w:t xml:space="preserve"> orders. Services are available through a network of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American Job Centers of California (AJCCs) across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proofErr w:type="gramStart"/>
            <w:r w:rsidRPr="00820E04">
              <w:rPr>
                <w:sz w:val="16"/>
                <w:szCs w:val="16"/>
              </w:rPr>
              <w:t>the</w:t>
            </w:r>
            <w:proofErr w:type="gramEnd"/>
            <w:r w:rsidRPr="00820E04">
              <w:rPr>
                <w:sz w:val="16"/>
                <w:szCs w:val="16"/>
              </w:rPr>
              <w:t xml:space="preserve"> state.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Offers vocational rehabilitation and training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services to help eligible individuals with disabilities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proofErr w:type="gramStart"/>
            <w:r w:rsidRPr="00820E04">
              <w:rPr>
                <w:sz w:val="16"/>
                <w:szCs w:val="16"/>
              </w:rPr>
              <w:t>become</w:t>
            </w:r>
            <w:proofErr w:type="gramEnd"/>
            <w:r w:rsidRPr="00820E04">
              <w:rPr>
                <w:sz w:val="16"/>
                <w:szCs w:val="16"/>
              </w:rPr>
              <w:t xml:space="preserve"> employed. The priority is competitive, full-time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proofErr w:type="gramStart"/>
            <w:r w:rsidRPr="00820E04">
              <w:rPr>
                <w:sz w:val="16"/>
                <w:szCs w:val="16"/>
              </w:rPr>
              <w:t>employment</w:t>
            </w:r>
            <w:proofErr w:type="gramEnd"/>
            <w:r w:rsidRPr="00820E04">
              <w:rPr>
                <w:sz w:val="16"/>
                <w:szCs w:val="16"/>
              </w:rPr>
              <w:t>. Depending on the individual’s disability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and functional limitations, however, other outcomes such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as part-time employment, self-employment, or supported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proofErr w:type="gramStart"/>
            <w:r w:rsidRPr="00820E04">
              <w:rPr>
                <w:sz w:val="16"/>
                <w:szCs w:val="16"/>
              </w:rPr>
              <w:t>employment</w:t>
            </w:r>
            <w:proofErr w:type="gramEnd"/>
            <w:r w:rsidRPr="00820E04">
              <w:rPr>
                <w:sz w:val="16"/>
                <w:szCs w:val="16"/>
              </w:rPr>
              <w:t xml:space="preserve"> are also appropriate.</w:t>
            </w:r>
          </w:p>
        </w:tc>
        <w:tc>
          <w:tcPr>
            <w:tcW w:w="2070" w:type="dxa"/>
            <w:vAlign w:val="center"/>
          </w:tcPr>
          <w:p w:rsidR="007519F4" w:rsidRPr="007519F4" w:rsidRDefault="007519F4" w:rsidP="00751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7519F4">
              <w:rPr>
                <w:sz w:val="16"/>
                <w:szCs w:val="16"/>
              </w:rPr>
              <w:t>rovides temporary cash assistance</w:t>
            </w:r>
          </w:p>
          <w:p w:rsidR="00820E04" w:rsidRPr="00820E04" w:rsidRDefault="007519F4" w:rsidP="007519F4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7519F4">
              <w:rPr>
                <w:sz w:val="16"/>
                <w:szCs w:val="16"/>
              </w:rPr>
              <w:t>to meet basic family needs</w:t>
            </w:r>
            <w:r w:rsidR="00820E04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820E04" w:rsidRPr="00820E04">
              <w:rPr>
                <w:color w:val="333333"/>
                <w:sz w:val="16"/>
                <w:szCs w:val="16"/>
                <w:shd w:val="clear" w:color="auto" w:fill="FFFFFF"/>
              </w:rPr>
              <w:t xml:space="preserve"> It also provides</w:t>
            </w:r>
          </w:p>
          <w:p w:rsidR="00820E04" w:rsidRPr="00820E04" w:rsidRDefault="00820E04" w:rsidP="00820E04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20E04">
              <w:rPr>
                <w:color w:val="333333"/>
                <w:sz w:val="16"/>
                <w:szCs w:val="16"/>
                <w:shd w:val="clear" w:color="auto" w:fill="FFFFFF"/>
              </w:rPr>
              <w:t>education, employment, and training programs</w:t>
            </w:r>
          </w:p>
          <w:p w:rsidR="00820E04" w:rsidRPr="00820E04" w:rsidRDefault="00820E04" w:rsidP="00820E04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820E04">
              <w:rPr>
                <w:color w:val="333333"/>
                <w:sz w:val="16"/>
                <w:szCs w:val="16"/>
                <w:shd w:val="clear" w:color="auto" w:fill="FFFFFF"/>
              </w:rPr>
              <w:t>to</w:t>
            </w:r>
            <w:proofErr w:type="gramEnd"/>
            <w:r w:rsidRPr="00820E04">
              <w:rPr>
                <w:color w:val="333333"/>
                <w:sz w:val="16"/>
                <w:szCs w:val="16"/>
                <w:shd w:val="clear" w:color="auto" w:fill="FFFFFF"/>
              </w:rPr>
              <w:t xml:space="preserve"> assist the family’s move toward </w:t>
            </w:r>
            <w:r w:rsidR="00175EA0" w:rsidRPr="00820E04">
              <w:rPr>
                <w:color w:val="333333"/>
                <w:sz w:val="16"/>
                <w:szCs w:val="16"/>
                <w:shd w:val="clear" w:color="auto" w:fill="FFFFFF"/>
              </w:rPr>
              <w:t>self</w:t>
            </w:r>
            <w:r w:rsidR="00175EA0">
              <w:rPr>
                <w:color w:val="333333"/>
                <w:sz w:val="16"/>
                <w:szCs w:val="16"/>
                <w:shd w:val="clear" w:color="auto" w:fill="FFFFFF"/>
              </w:rPr>
              <w:t>-</w:t>
            </w:r>
            <w:r w:rsidR="00175EA0" w:rsidRPr="00820E04">
              <w:rPr>
                <w:color w:val="333333"/>
                <w:sz w:val="16"/>
                <w:szCs w:val="16"/>
                <w:shd w:val="clear" w:color="auto" w:fill="FFFFFF"/>
              </w:rPr>
              <w:t>sufficiency</w:t>
            </w:r>
            <w:r w:rsidRPr="00820E04">
              <w:rPr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  <w:p w:rsidR="00820E04" w:rsidRPr="00820E04" w:rsidRDefault="00820E04" w:rsidP="00820E04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20E04">
              <w:rPr>
                <w:color w:val="333333"/>
                <w:sz w:val="16"/>
                <w:szCs w:val="16"/>
                <w:shd w:val="clear" w:color="auto" w:fill="FFFFFF"/>
              </w:rPr>
              <w:t>Components of CalWORKs include</w:t>
            </w:r>
          </w:p>
          <w:p w:rsidR="00820E04" w:rsidRPr="00820E04" w:rsidRDefault="00820E04" w:rsidP="00820E04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820E04">
              <w:rPr>
                <w:color w:val="333333"/>
                <w:sz w:val="16"/>
                <w:szCs w:val="16"/>
                <w:shd w:val="clear" w:color="auto" w:fill="FFFFFF"/>
              </w:rPr>
              <w:t>time limits on eligibility, work requirements,</w:t>
            </w:r>
          </w:p>
          <w:p w:rsidR="00820E04" w:rsidRPr="00820E04" w:rsidRDefault="00820E04" w:rsidP="00820E04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gramStart"/>
            <w:r w:rsidRPr="00820E04">
              <w:rPr>
                <w:color w:val="333333"/>
                <w:sz w:val="16"/>
                <w:szCs w:val="16"/>
                <w:shd w:val="clear" w:color="auto" w:fill="FFFFFF"/>
              </w:rPr>
              <w:t>supportiv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>e</w:t>
            </w:r>
            <w:proofErr w:type="gramEnd"/>
            <w:r>
              <w:rPr>
                <w:color w:val="333333"/>
                <w:sz w:val="16"/>
                <w:szCs w:val="16"/>
                <w:shd w:val="clear" w:color="auto" w:fill="FFFFFF"/>
              </w:rPr>
              <w:t xml:space="preserve"> services to encourage program </w:t>
            </w:r>
            <w:r w:rsidRPr="00820E04">
              <w:rPr>
                <w:color w:val="333333"/>
                <w:sz w:val="16"/>
                <w:szCs w:val="16"/>
                <w:shd w:val="clear" w:color="auto" w:fill="FFFFFF"/>
              </w:rPr>
              <w:t>participation, and parental responsibility.</w:t>
            </w:r>
          </w:p>
        </w:tc>
        <w:tc>
          <w:tcPr>
            <w:tcW w:w="2070" w:type="dxa"/>
            <w:vAlign w:val="center"/>
          </w:tcPr>
          <w:p w:rsidR="00820E04" w:rsidRPr="00820E04" w:rsidRDefault="00820E04" w:rsidP="00820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820E04">
              <w:rPr>
                <w:sz w:val="16"/>
                <w:szCs w:val="16"/>
              </w:rPr>
              <w:t>ffer</w:t>
            </w:r>
            <w:r>
              <w:rPr>
                <w:sz w:val="16"/>
                <w:szCs w:val="16"/>
              </w:rPr>
              <w:t>s</w:t>
            </w:r>
            <w:r w:rsidRPr="00820E04">
              <w:rPr>
                <w:sz w:val="16"/>
                <w:szCs w:val="16"/>
              </w:rPr>
              <w:t xml:space="preserve"> </w:t>
            </w:r>
            <w:proofErr w:type="spellStart"/>
            <w:r w:rsidRPr="00820E04">
              <w:rPr>
                <w:sz w:val="16"/>
                <w:szCs w:val="16"/>
              </w:rPr>
              <w:t>CalFresh</w:t>
            </w:r>
            <w:proofErr w:type="spellEnd"/>
            <w:r w:rsidRPr="00820E04">
              <w:rPr>
                <w:sz w:val="16"/>
                <w:szCs w:val="16"/>
              </w:rPr>
              <w:t xml:space="preserve"> recipients more high-quality, voluntary workforce opportunities that lead to increased employment rates and wages</w:t>
            </w:r>
            <w:r>
              <w:rPr>
                <w:sz w:val="16"/>
                <w:szCs w:val="16"/>
              </w:rPr>
              <w:t>; providing</w:t>
            </w:r>
            <w:r w:rsidRPr="00820E04">
              <w:rPr>
                <w:sz w:val="16"/>
                <w:szCs w:val="16"/>
              </w:rPr>
              <w:t xml:space="preserve"> access to food</w:t>
            </w:r>
            <w:r>
              <w:rPr>
                <w:sz w:val="16"/>
                <w:szCs w:val="16"/>
              </w:rPr>
              <w:t xml:space="preserve"> security and better job opportunities. </w:t>
            </w:r>
            <w:proofErr w:type="spellStart"/>
            <w:r w:rsidRPr="00820E04">
              <w:rPr>
                <w:sz w:val="16"/>
                <w:szCs w:val="16"/>
              </w:rPr>
              <w:t>CalFresh</w:t>
            </w:r>
            <w:proofErr w:type="spellEnd"/>
            <w:r w:rsidRPr="00820E04">
              <w:rPr>
                <w:sz w:val="16"/>
                <w:szCs w:val="16"/>
              </w:rPr>
              <w:t>) is a federally mandated, state-supervised, and county-operated government entitlement program</w:t>
            </w:r>
            <w:r>
              <w:rPr>
                <w:sz w:val="16"/>
                <w:szCs w:val="16"/>
              </w:rPr>
              <w:t>.</w:t>
            </w:r>
          </w:p>
        </w:tc>
      </w:tr>
      <w:tr w:rsidR="00175EA0" w:rsidRPr="00820E04" w:rsidTr="006C3974">
        <w:trPr>
          <w:trHeight w:val="620"/>
        </w:trPr>
        <w:tc>
          <w:tcPr>
            <w:tcW w:w="12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Who is served?</w:t>
            </w:r>
          </w:p>
        </w:tc>
        <w:tc>
          <w:tcPr>
            <w:tcW w:w="189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Low income job seekers 18 and older</w:t>
            </w:r>
          </w:p>
        </w:tc>
        <w:tc>
          <w:tcPr>
            <w:tcW w:w="162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Dislocated Workers</w:t>
            </w:r>
          </w:p>
        </w:tc>
        <w:tc>
          <w:tcPr>
            <w:tcW w:w="180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Low income job seekers 16-24</w:t>
            </w:r>
          </w:p>
        </w:tc>
        <w:tc>
          <w:tcPr>
            <w:tcW w:w="21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Adults with limited skills or needing English language instruction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Adults with limited skills or needing English language instruction</w:t>
            </w:r>
          </w:p>
        </w:tc>
        <w:tc>
          <w:tcPr>
            <w:tcW w:w="198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Jobseekers and employers seeking jobseekers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Individuals with disabilities</w:t>
            </w:r>
          </w:p>
        </w:tc>
        <w:tc>
          <w:tcPr>
            <w:tcW w:w="2070" w:type="dxa"/>
            <w:vAlign w:val="center"/>
          </w:tcPr>
          <w:p w:rsidR="00820E04" w:rsidRPr="00820E04" w:rsidRDefault="00820E04" w:rsidP="006C39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income f</w:t>
            </w:r>
            <w:r w:rsidRPr="00820E04">
              <w:rPr>
                <w:sz w:val="16"/>
                <w:szCs w:val="16"/>
              </w:rPr>
              <w:t>amilies that have a child</w:t>
            </w:r>
            <w:r w:rsidR="00175EA0">
              <w:rPr>
                <w:sz w:val="16"/>
                <w:szCs w:val="16"/>
              </w:rPr>
              <w:t xml:space="preserve"> </w:t>
            </w:r>
            <w:r w:rsidR="006C3974">
              <w:rPr>
                <w:sz w:val="16"/>
                <w:szCs w:val="16"/>
              </w:rPr>
              <w:t>(</w:t>
            </w:r>
            <w:proofErr w:type="spellStart"/>
            <w:r w:rsidR="006C3974">
              <w:rPr>
                <w:sz w:val="16"/>
                <w:szCs w:val="16"/>
              </w:rPr>
              <w:t>ren</w:t>
            </w:r>
            <w:proofErr w:type="spellEnd"/>
            <w:r w:rsidR="006C3974">
              <w:rPr>
                <w:sz w:val="16"/>
                <w:szCs w:val="16"/>
              </w:rPr>
              <w:t>)</w:t>
            </w:r>
            <w:r w:rsidR="005F0464">
              <w:rPr>
                <w:sz w:val="16"/>
                <w:szCs w:val="16"/>
              </w:rPr>
              <w:t xml:space="preserve"> in the home.</w:t>
            </w:r>
          </w:p>
        </w:tc>
        <w:tc>
          <w:tcPr>
            <w:tcW w:w="2070" w:type="dxa"/>
            <w:vAlign w:val="center"/>
          </w:tcPr>
          <w:p w:rsidR="00820E04" w:rsidRPr="00820E04" w:rsidRDefault="00820E04" w:rsidP="00820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 income job seekers who are </w:t>
            </w:r>
            <w:proofErr w:type="spellStart"/>
            <w:r>
              <w:rPr>
                <w:sz w:val="16"/>
                <w:szCs w:val="16"/>
              </w:rPr>
              <w:t>CalFresh</w:t>
            </w:r>
            <w:proofErr w:type="spellEnd"/>
            <w:r>
              <w:rPr>
                <w:sz w:val="16"/>
                <w:szCs w:val="16"/>
              </w:rPr>
              <w:t xml:space="preserve"> recipients</w:t>
            </w:r>
          </w:p>
        </w:tc>
      </w:tr>
      <w:tr w:rsidR="00175EA0" w:rsidRPr="00820E04" w:rsidTr="00175EA0">
        <w:trPr>
          <w:trHeight w:val="900"/>
        </w:trPr>
        <w:tc>
          <w:tcPr>
            <w:tcW w:w="12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Individuals served annually</w:t>
            </w:r>
          </w:p>
          <w:p w:rsidR="00820E04" w:rsidRPr="00820E04" w:rsidRDefault="00507564" w:rsidP="00D4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PY </w:t>
            </w:r>
            <w:r w:rsidR="00820E04" w:rsidRPr="00820E04">
              <w:rPr>
                <w:sz w:val="16"/>
                <w:szCs w:val="16"/>
              </w:rPr>
              <w:t>2016-2017</w:t>
            </w:r>
          </w:p>
        </w:tc>
        <w:tc>
          <w:tcPr>
            <w:tcW w:w="189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57,398</w:t>
            </w:r>
          </w:p>
        </w:tc>
        <w:tc>
          <w:tcPr>
            <w:tcW w:w="162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30,277</w:t>
            </w:r>
          </w:p>
        </w:tc>
        <w:tc>
          <w:tcPr>
            <w:tcW w:w="180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11,247</w:t>
            </w:r>
          </w:p>
        </w:tc>
        <w:tc>
          <w:tcPr>
            <w:tcW w:w="21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469,148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1,100,000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Received a staff intensive service: 213,523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 xml:space="preserve">Received an employment service: </w:t>
            </w:r>
          </w:p>
          <w:p w:rsidR="00820E04" w:rsidRPr="00820E04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985,140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100,442</w:t>
            </w:r>
          </w:p>
        </w:tc>
        <w:tc>
          <w:tcPr>
            <w:tcW w:w="2070" w:type="dxa"/>
            <w:vAlign w:val="center"/>
          </w:tcPr>
          <w:p w:rsidR="005F0464" w:rsidRPr="005F0464" w:rsidRDefault="005F0464" w:rsidP="005F0464">
            <w:pPr>
              <w:jc w:val="center"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Average Monthly</w:t>
            </w:r>
          </w:p>
          <w:p w:rsidR="005F0464" w:rsidRDefault="005F0464" w:rsidP="005F0464">
            <w:pPr>
              <w:jc w:val="center"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 xml:space="preserve">1,088,338 </w:t>
            </w:r>
          </w:p>
          <w:p w:rsidR="005F0464" w:rsidRPr="005F0464" w:rsidRDefault="005F0464" w:rsidP="005F0464">
            <w:pPr>
              <w:jc w:val="center"/>
              <w:rPr>
                <w:sz w:val="16"/>
                <w:szCs w:val="16"/>
              </w:rPr>
            </w:pPr>
          </w:p>
          <w:p w:rsidR="005F0464" w:rsidRPr="005F0464" w:rsidRDefault="005F0464" w:rsidP="005F0464">
            <w:pPr>
              <w:jc w:val="center"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(Children: 878,035</w:t>
            </w:r>
          </w:p>
          <w:p w:rsidR="00820E04" w:rsidRPr="00820E04" w:rsidRDefault="005F0464" w:rsidP="005F04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Adults: 210,303)</w:t>
            </w:r>
          </w:p>
        </w:tc>
        <w:tc>
          <w:tcPr>
            <w:tcW w:w="2070" w:type="dxa"/>
            <w:vAlign w:val="center"/>
          </w:tcPr>
          <w:p w:rsidR="00820E04" w:rsidRPr="005F0464" w:rsidRDefault="005F0464" w:rsidP="00820E04">
            <w:pPr>
              <w:jc w:val="center"/>
              <w:rPr>
                <w:color w:val="FF0000"/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57,009</w:t>
            </w:r>
          </w:p>
        </w:tc>
      </w:tr>
      <w:tr w:rsidR="00820E04" w:rsidRPr="00820E04" w:rsidTr="006C3974">
        <w:trPr>
          <w:trHeight w:val="620"/>
        </w:trPr>
        <w:tc>
          <w:tcPr>
            <w:tcW w:w="1260" w:type="dxa"/>
            <w:vAlign w:val="center"/>
            <w:hideMark/>
          </w:tcPr>
          <w:p w:rsidR="00820E04" w:rsidRPr="00820E04" w:rsidRDefault="00507564" w:rsidP="00D4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PY </w:t>
            </w:r>
            <w:r w:rsidR="00820E04" w:rsidRPr="00820E04">
              <w:rPr>
                <w:sz w:val="16"/>
                <w:szCs w:val="16"/>
              </w:rPr>
              <w:t>2017-2018 State Funds</w:t>
            </w:r>
          </w:p>
        </w:tc>
        <w:tc>
          <w:tcPr>
            <w:tcW w:w="5310" w:type="dxa"/>
            <w:gridSpan w:val="3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$0</w:t>
            </w:r>
          </w:p>
        </w:tc>
        <w:tc>
          <w:tcPr>
            <w:tcW w:w="21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$0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$500,000,000</w:t>
            </w:r>
          </w:p>
        </w:tc>
        <w:tc>
          <w:tcPr>
            <w:tcW w:w="198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$14,000,000</w:t>
            </w:r>
          </w:p>
          <w:p w:rsidR="00820E04" w:rsidRPr="00820E04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(Contingency Fund – Varies per Year)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$62,568</w:t>
            </w:r>
            <w:r w:rsidR="00F17AAF">
              <w:rPr>
                <w:sz w:val="16"/>
                <w:szCs w:val="16"/>
              </w:rPr>
              <w:t>,000</w:t>
            </w:r>
          </w:p>
        </w:tc>
        <w:tc>
          <w:tcPr>
            <w:tcW w:w="2070" w:type="dxa"/>
            <w:vAlign w:val="center"/>
          </w:tcPr>
          <w:p w:rsidR="00820E04" w:rsidRPr="005F0464" w:rsidRDefault="005F0464" w:rsidP="00820E04">
            <w:pPr>
              <w:jc w:val="center"/>
              <w:rPr>
                <w:color w:val="FF0000"/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$2.9 billion</w:t>
            </w:r>
          </w:p>
        </w:tc>
        <w:tc>
          <w:tcPr>
            <w:tcW w:w="2070" w:type="dxa"/>
            <w:vAlign w:val="center"/>
          </w:tcPr>
          <w:p w:rsidR="00820E04" w:rsidRPr="00820E04" w:rsidRDefault="005F0464" w:rsidP="00FD2FB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FD2FBA">
              <w:rPr>
                <w:sz w:val="16"/>
                <w:szCs w:val="16"/>
              </w:rPr>
              <w:t>52,236,875</w:t>
            </w:r>
            <w:r>
              <w:rPr>
                <w:rStyle w:val="EndnoteReference"/>
                <w:sz w:val="16"/>
                <w:szCs w:val="16"/>
              </w:rPr>
              <w:endnoteReference w:id="1"/>
            </w:r>
          </w:p>
        </w:tc>
      </w:tr>
      <w:tr w:rsidR="00507564" w:rsidRPr="00820E04" w:rsidTr="006C3974">
        <w:trPr>
          <w:trHeight w:val="611"/>
        </w:trPr>
        <w:tc>
          <w:tcPr>
            <w:tcW w:w="1260" w:type="dxa"/>
            <w:vAlign w:val="center"/>
            <w:hideMark/>
          </w:tcPr>
          <w:p w:rsidR="00507564" w:rsidRPr="00820E04" w:rsidRDefault="00507564" w:rsidP="00E55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PY </w:t>
            </w:r>
            <w:r w:rsidRPr="00820E04">
              <w:rPr>
                <w:sz w:val="16"/>
                <w:szCs w:val="16"/>
              </w:rPr>
              <w:t>2017-2018 Federal Funds</w:t>
            </w:r>
          </w:p>
        </w:tc>
        <w:tc>
          <w:tcPr>
            <w:tcW w:w="1890" w:type="dxa"/>
            <w:vAlign w:val="center"/>
            <w:hideMark/>
          </w:tcPr>
          <w:p w:rsidR="00507564" w:rsidRPr="00820E04" w:rsidRDefault="00507564" w:rsidP="00E558CA">
            <w:pPr>
              <w:jc w:val="center"/>
              <w:rPr>
                <w:sz w:val="16"/>
                <w:szCs w:val="16"/>
              </w:rPr>
            </w:pPr>
            <w:r w:rsidRPr="00047365">
              <w:rPr>
                <w:sz w:val="16"/>
                <w:szCs w:val="16"/>
              </w:rPr>
              <w:t>$100,348,083</w:t>
            </w:r>
          </w:p>
        </w:tc>
        <w:tc>
          <w:tcPr>
            <w:tcW w:w="1620" w:type="dxa"/>
            <w:vAlign w:val="center"/>
          </w:tcPr>
          <w:p w:rsidR="00507564" w:rsidRPr="00820E04" w:rsidRDefault="00507564" w:rsidP="00E558CA">
            <w:pPr>
              <w:jc w:val="center"/>
              <w:rPr>
                <w:sz w:val="16"/>
                <w:szCs w:val="16"/>
              </w:rPr>
            </w:pPr>
            <w:r w:rsidRPr="00047365">
              <w:rPr>
                <w:sz w:val="16"/>
                <w:szCs w:val="16"/>
              </w:rPr>
              <w:t>$91,607,694</w:t>
            </w:r>
          </w:p>
        </w:tc>
        <w:tc>
          <w:tcPr>
            <w:tcW w:w="1800" w:type="dxa"/>
            <w:vAlign w:val="center"/>
          </w:tcPr>
          <w:p w:rsidR="00507564" w:rsidRPr="00820E04" w:rsidRDefault="00507564" w:rsidP="00E558CA">
            <w:pPr>
              <w:jc w:val="center"/>
              <w:rPr>
                <w:sz w:val="16"/>
                <w:szCs w:val="16"/>
              </w:rPr>
            </w:pPr>
            <w:r w:rsidRPr="00047365">
              <w:rPr>
                <w:sz w:val="16"/>
                <w:szCs w:val="16"/>
              </w:rPr>
              <w:t>$104,835,454</w:t>
            </w:r>
          </w:p>
        </w:tc>
        <w:tc>
          <w:tcPr>
            <w:tcW w:w="2160" w:type="dxa"/>
            <w:vAlign w:val="center"/>
            <w:hideMark/>
          </w:tcPr>
          <w:p w:rsidR="00507564" w:rsidRPr="00507564" w:rsidRDefault="00507564" w:rsidP="005F0464">
            <w:pPr>
              <w:jc w:val="center"/>
              <w:rPr>
                <w:sz w:val="16"/>
                <w:szCs w:val="16"/>
                <w:lang w:val="es-CO"/>
              </w:rPr>
            </w:pPr>
            <w:r w:rsidRPr="007F3414">
              <w:rPr>
                <w:sz w:val="16"/>
                <w:szCs w:val="16"/>
                <w:lang w:val="es-CO"/>
              </w:rPr>
              <w:t>$85,046,306</w:t>
            </w:r>
            <w:r w:rsidR="005F0464">
              <w:rPr>
                <w:rStyle w:val="EndnoteReference"/>
                <w:sz w:val="16"/>
                <w:szCs w:val="16"/>
                <w:lang w:val="es-CO"/>
              </w:rPr>
              <w:endnoteReference w:id="2"/>
            </w:r>
          </w:p>
        </w:tc>
        <w:tc>
          <w:tcPr>
            <w:tcW w:w="2250" w:type="dxa"/>
            <w:vAlign w:val="center"/>
            <w:hideMark/>
          </w:tcPr>
          <w:p w:rsidR="00507564" w:rsidRPr="00820E04" w:rsidRDefault="00507564" w:rsidP="00E558CA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$0</w:t>
            </w:r>
          </w:p>
        </w:tc>
        <w:tc>
          <w:tcPr>
            <w:tcW w:w="1980" w:type="dxa"/>
            <w:vAlign w:val="center"/>
            <w:hideMark/>
          </w:tcPr>
          <w:p w:rsidR="00507564" w:rsidRPr="00820E04" w:rsidRDefault="00507564" w:rsidP="00E558CA">
            <w:pPr>
              <w:jc w:val="center"/>
              <w:rPr>
                <w:color w:val="FF0000"/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$78,969,900</w:t>
            </w:r>
          </w:p>
        </w:tc>
        <w:tc>
          <w:tcPr>
            <w:tcW w:w="2250" w:type="dxa"/>
            <w:vAlign w:val="center"/>
            <w:hideMark/>
          </w:tcPr>
          <w:p w:rsidR="00507564" w:rsidRPr="00820E04" w:rsidRDefault="00507564" w:rsidP="00E558CA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$371,541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2070" w:type="dxa"/>
            <w:vAlign w:val="center"/>
          </w:tcPr>
          <w:p w:rsidR="00507564" w:rsidRPr="005F0464" w:rsidRDefault="005F0464" w:rsidP="00E558CA">
            <w:pPr>
              <w:jc w:val="center"/>
              <w:rPr>
                <w:color w:val="FF0000"/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$3.7 billion</w:t>
            </w:r>
          </w:p>
        </w:tc>
        <w:tc>
          <w:tcPr>
            <w:tcW w:w="2070" w:type="dxa"/>
            <w:vAlign w:val="center"/>
          </w:tcPr>
          <w:p w:rsidR="00507564" w:rsidRPr="005F0464" w:rsidRDefault="005F0464" w:rsidP="00E558CA">
            <w:pPr>
              <w:jc w:val="center"/>
              <w:rPr>
                <w:color w:val="FF0000"/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$62,094,729</w:t>
            </w:r>
          </w:p>
        </w:tc>
      </w:tr>
      <w:tr w:rsidR="00820E04" w:rsidRPr="00820E04" w:rsidTr="00175EA0">
        <w:trPr>
          <w:trHeight w:val="900"/>
        </w:trPr>
        <w:tc>
          <w:tcPr>
            <w:tcW w:w="12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Providers</w:t>
            </w:r>
          </w:p>
        </w:tc>
        <w:tc>
          <w:tcPr>
            <w:tcW w:w="5310" w:type="dxa"/>
            <w:gridSpan w:val="3"/>
            <w:vAlign w:val="center"/>
            <w:hideMark/>
          </w:tcPr>
          <w:p w:rsidR="00820E04" w:rsidRPr="00820E04" w:rsidRDefault="00820E04" w:rsidP="00D4044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Industry sector leaders, associations, and business organizations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Community-Based Organizations (CBOs)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Regional consortia of community colleges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Regionally organized local workforce development boards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Local economic development agencies</w:t>
            </w:r>
          </w:p>
        </w:tc>
        <w:tc>
          <w:tcPr>
            <w:tcW w:w="2160" w:type="dxa"/>
            <w:vAlign w:val="center"/>
            <w:hideMark/>
          </w:tcPr>
          <w:p w:rsidR="00820E04" w:rsidRPr="00820E04" w:rsidRDefault="00820E04" w:rsidP="00F17A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K-12 Adult Schools</w:t>
            </w:r>
          </w:p>
          <w:p w:rsidR="00820E04" w:rsidRPr="00820E04" w:rsidRDefault="00820E04" w:rsidP="00F17A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County Offices of Education</w:t>
            </w:r>
          </w:p>
          <w:p w:rsidR="00820E04" w:rsidRPr="00820E04" w:rsidRDefault="00820E04" w:rsidP="00F17A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Adult Charter Schools</w:t>
            </w:r>
          </w:p>
          <w:p w:rsidR="00820E04" w:rsidRPr="00820E04" w:rsidRDefault="00820E04" w:rsidP="00F17A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Community Colleges</w:t>
            </w:r>
          </w:p>
          <w:p w:rsidR="00820E04" w:rsidRPr="00820E04" w:rsidRDefault="00820E04" w:rsidP="00F17A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CBOs</w:t>
            </w:r>
          </w:p>
          <w:p w:rsidR="00820E04" w:rsidRPr="00820E04" w:rsidRDefault="00820E04" w:rsidP="00F17A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Libraries</w:t>
            </w:r>
          </w:p>
          <w:p w:rsidR="00820E04" w:rsidRPr="00820E04" w:rsidRDefault="00820E04" w:rsidP="00F17A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Jail Education</w:t>
            </w:r>
          </w:p>
          <w:p w:rsidR="00820E04" w:rsidRPr="00820E04" w:rsidRDefault="00820E04" w:rsidP="00F17AA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lastRenderedPageBreak/>
              <w:t>Corrections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6C3974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lastRenderedPageBreak/>
              <w:t>71 regional consortia across the state that include members from community colleges, k-12 adult schools, county offices of education</w:t>
            </w:r>
            <w:r w:rsidR="006C3974">
              <w:rPr>
                <w:sz w:val="16"/>
                <w:szCs w:val="16"/>
              </w:rPr>
              <w:t>,</w:t>
            </w:r>
            <w:r w:rsidRPr="00820E04">
              <w:rPr>
                <w:sz w:val="16"/>
                <w:szCs w:val="16"/>
              </w:rPr>
              <w:t xml:space="preserve"> and a variety of community partner</w:t>
            </w:r>
            <w:r w:rsidR="006C3974">
              <w:rPr>
                <w:sz w:val="16"/>
                <w:szCs w:val="16"/>
              </w:rPr>
              <w:t xml:space="preserve">s including, but not limited to, </w:t>
            </w:r>
            <w:r w:rsidRPr="00820E04">
              <w:rPr>
                <w:sz w:val="16"/>
                <w:szCs w:val="16"/>
              </w:rPr>
              <w:t xml:space="preserve">local workforce investment boards, libraries, </w:t>
            </w:r>
            <w:r w:rsidRPr="00820E04">
              <w:rPr>
                <w:sz w:val="16"/>
                <w:szCs w:val="16"/>
              </w:rPr>
              <w:lastRenderedPageBreak/>
              <w:t>and community based organizations.</w:t>
            </w:r>
          </w:p>
        </w:tc>
        <w:tc>
          <w:tcPr>
            <w:tcW w:w="198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b/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lastRenderedPageBreak/>
              <w:t xml:space="preserve">State staff located at AJCCs statewide </w:t>
            </w:r>
          </w:p>
        </w:tc>
        <w:tc>
          <w:tcPr>
            <w:tcW w:w="2250" w:type="dxa"/>
            <w:vAlign w:val="center"/>
            <w:hideMark/>
          </w:tcPr>
          <w:p w:rsidR="00F17AAF" w:rsidRPr="00F17AAF" w:rsidRDefault="00F17AAF" w:rsidP="006C3974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sz w:val="16"/>
                <w:szCs w:val="16"/>
              </w:rPr>
            </w:pPr>
            <w:r w:rsidRPr="00F17AAF">
              <w:rPr>
                <w:sz w:val="16"/>
                <w:szCs w:val="16"/>
              </w:rPr>
              <w:t>Community Rehabilitation Provides</w:t>
            </w:r>
          </w:p>
          <w:p w:rsidR="00F17AAF" w:rsidRPr="00F17AAF" w:rsidRDefault="00F17AAF" w:rsidP="006C3974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sz w:val="16"/>
                <w:szCs w:val="16"/>
              </w:rPr>
            </w:pPr>
            <w:r w:rsidRPr="00F17AAF">
              <w:rPr>
                <w:sz w:val="16"/>
                <w:szCs w:val="16"/>
              </w:rPr>
              <w:t>Community based organizations</w:t>
            </w:r>
          </w:p>
          <w:p w:rsidR="00F17AAF" w:rsidRPr="00F17AAF" w:rsidRDefault="00F17AAF" w:rsidP="006C3974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sz w:val="16"/>
                <w:szCs w:val="16"/>
              </w:rPr>
            </w:pPr>
            <w:r w:rsidRPr="00F17AAF">
              <w:rPr>
                <w:sz w:val="16"/>
                <w:szCs w:val="16"/>
              </w:rPr>
              <w:t>Community Colleges</w:t>
            </w:r>
          </w:p>
          <w:p w:rsidR="00F17AAF" w:rsidRPr="00F17AAF" w:rsidRDefault="00F17AAF" w:rsidP="006C3974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sz w:val="16"/>
                <w:szCs w:val="16"/>
              </w:rPr>
            </w:pPr>
            <w:r w:rsidRPr="00F17AAF">
              <w:rPr>
                <w:sz w:val="16"/>
                <w:szCs w:val="16"/>
              </w:rPr>
              <w:t>State Colleges and Universities</w:t>
            </w:r>
          </w:p>
          <w:p w:rsidR="00820E04" w:rsidRPr="00F17AAF" w:rsidRDefault="00F17AAF" w:rsidP="006C3974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b/>
                <w:color w:val="FF0000"/>
                <w:sz w:val="16"/>
                <w:szCs w:val="16"/>
              </w:rPr>
            </w:pPr>
            <w:r w:rsidRPr="00F17AAF">
              <w:rPr>
                <w:sz w:val="16"/>
                <w:szCs w:val="16"/>
              </w:rPr>
              <w:t>County Offices of Education</w:t>
            </w:r>
          </w:p>
        </w:tc>
        <w:tc>
          <w:tcPr>
            <w:tcW w:w="2070" w:type="dxa"/>
            <w:vAlign w:val="center"/>
          </w:tcPr>
          <w:p w:rsidR="005F0464" w:rsidRPr="00E97014" w:rsidRDefault="005F0464" w:rsidP="005F04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E97014">
              <w:rPr>
                <w:sz w:val="16"/>
                <w:szCs w:val="16"/>
              </w:rPr>
              <w:t>County Welfare Departments</w:t>
            </w:r>
          </w:p>
          <w:p w:rsidR="005F0464" w:rsidRPr="00E97014" w:rsidRDefault="005F0464" w:rsidP="005F04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E97014">
              <w:rPr>
                <w:sz w:val="16"/>
                <w:szCs w:val="16"/>
              </w:rPr>
              <w:t>Community Based Organizations</w:t>
            </w:r>
          </w:p>
          <w:p w:rsidR="005F0464" w:rsidRDefault="005F0464" w:rsidP="005F04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686B84">
              <w:rPr>
                <w:sz w:val="16"/>
                <w:szCs w:val="16"/>
              </w:rPr>
              <w:t>Community Colleges</w:t>
            </w:r>
            <w:r>
              <w:rPr>
                <w:sz w:val="16"/>
                <w:szCs w:val="16"/>
              </w:rPr>
              <w:t>/Adult Education</w:t>
            </w:r>
          </w:p>
          <w:p w:rsidR="005F0464" w:rsidRPr="00E97014" w:rsidRDefault="005F0464" w:rsidP="005F04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E97014">
              <w:rPr>
                <w:sz w:val="16"/>
                <w:szCs w:val="16"/>
              </w:rPr>
              <w:t>Employers – Subsidized and Unsubsidized</w:t>
            </w:r>
          </w:p>
          <w:p w:rsidR="005F0464" w:rsidRPr="00EC0B52" w:rsidRDefault="005F0464" w:rsidP="005F04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44" w:hanging="144"/>
              <w:rPr>
                <w:b/>
                <w:color w:val="FF0000"/>
                <w:sz w:val="16"/>
                <w:szCs w:val="16"/>
              </w:rPr>
            </w:pPr>
            <w:r w:rsidRPr="00E97014">
              <w:rPr>
                <w:sz w:val="16"/>
                <w:szCs w:val="16"/>
              </w:rPr>
              <w:lastRenderedPageBreak/>
              <w:t>America’s Job Centers of California</w:t>
            </w:r>
            <w:r>
              <w:rPr>
                <w:sz w:val="16"/>
                <w:szCs w:val="16"/>
              </w:rPr>
              <w:t>/Local Boards</w:t>
            </w:r>
          </w:p>
          <w:p w:rsidR="005F0464" w:rsidRPr="001539B5" w:rsidRDefault="005F0464" w:rsidP="005F04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44" w:hanging="144"/>
              <w:rPr>
                <w:sz w:val="16"/>
                <w:szCs w:val="16"/>
              </w:rPr>
            </w:pPr>
            <w:r w:rsidRPr="001539B5">
              <w:rPr>
                <w:sz w:val="16"/>
                <w:szCs w:val="16"/>
              </w:rPr>
              <w:t>Mental Health/ Substance Abuse</w:t>
            </w:r>
          </w:p>
          <w:p w:rsidR="005F0464" w:rsidRPr="005F0464" w:rsidRDefault="005F0464" w:rsidP="005F04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144" w:hanging="144"/>
              <w:rPr>
                <w:color w:val="FF0000"/>
                <w:sz w:val="16"/>
                <w:szCs w:val="16"/>
              </w:rPr>
            </w:pPr>
            <w:r w:rsidRPr="001539B5">
              <w:rPr>
                <w:sz w:val="16"/>
                <w:szCs w:val="16"/>
              </w:rPr>
              <w:t>Domestic Abuse</w:t>
            </w:r>
          </w:p>
          <w:p w:rsidR="00820E04" w:rsidRPr="005F0464" w:rsidRDefault="005F0464" w:rsidP="005F0464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144" w:hanging="144"/>
              <w:rPr>
                <w:color w:val="FF0000"/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Child Care</w:t>
            </w:r>
          </w:p>
        </w:tc>
        <w:tc>
          <w:tcPr>
            <w:tcW w:w="2070" w:type="dxa"/>
            <w:vAlign w:val="center"/>
          </w:tcPr>
          <w:p w:rsidR="005F0464" w:rsidRPr="00716489" w:rsidRDefault="005F0464" w:rsidP="005F0464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lastRenderedPageBreak/>
              <w:t>County Welfare Departments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Workforce Development Boards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WIOA Service Providers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Community &amp; Technical Colleges</w:t>
            </w:r>
          </w:p>
          <w:p w:rsidR="005F0464" w:rsidRDefault="005F0464" w:rsidP="005F0464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lastRenderedPageBreak/>
              <w:t>Community-Based Organizations</w:t>
            </w:r>
          </w:p>
          <w:p w:rsidR="00820E04" w:rsidRPr="005F0464" w:rsidRDefault="005F0464" w:rsidP="005F0464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Employers</w:t>
            </w:r>
          </w:p>
        </w:tc>
      </w:tr>
      <w:tr w:rsidR="00820E04" w:rsidRPr="00820E04" w:rsidTr="00175EA0">
        <w:trPr>
          <w:trHeight w:val="300"/>
        </w:trPr>
        <w:tc>
          <w:tcPr>
            <w:tcW w:w="1260" w:type="dxa"/>
            <w:vAlign w:val="center"/>
            <w:hideMark/>
          </w:tcPr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lastRenderedPageBreak/>
              <w:t>Metrics</w:t>
            </w:r>
          </w:p>
        </w:tc>
        <w:tc>
          <w:tcPr>
            <w:tcW w:w="5310" w:type="dxa"/>
            <w:gridSpan w:val="3"/>
            <w:vAlign w:val="center"/>
            <w:hideMark/>
          </w:tcPr>
          <w:p w:rsidR="00820E04" w:rsidRPr="00820E04" w:rsidRDefault="00820E04" w:rsidP="00D4044B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Common measures of employment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Median wage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Skills gain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Credential attainment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Employer effectiveness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Report on annual and quarterly basis</w:t>
            </w:r>
          </w:p>
        </w:tc>
        <w:tc>
          <w:tcPr>
            <w:tcW w:w="2160" w:type="dxa"/>
            <w:vAlign w:val="center"/>
            <w:hideMark/>
          </w:tcPr>
          <w:p w:rsidR="00820E04" w:rsidRPr="00820E04" w:rsidRDefault="00820E04" w:rsidP="00D4044B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Credential attainment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Measurable Skills Gain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8"/>
              </w:numPr>
              <w:ind w:left="288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Educational Functioning Level</w:t>
            </w:r>
          </w:p>
          <w:p w:rsidR="00820E04" w:rsidRPr="00820E04" w:rsidRDefault="00820E04" w:rsidP="00C63F2D">
            <w:pPr>
              <w:pStyle w:val="ListParagraph"/>
              <w:numPr>
                <w:ilvl w:val="0"/>
                <w:numId w:val="6"/>
              </w:numPr>
              <w:ind w:left="288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Secondary School Diploma or Equivalent</w:t>
            </w:r>
          </w:p>
        </w:tc>
        <w:tc>
          <w:tcPr>
            <w:tcW w:w="2250" w:type="dxa"/>
            <w:vAlign w:val="center"/>
            <w:hideMark/>
          </w:tcPr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Literacy Gains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High School Diploma / High School Equivalency completion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Entered Employment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Increased Wages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Post-Secondary Completion – degrees, certifications, &amp; training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Post-Secondary Transition (added later by State AEBG Office)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Measurable Skill Gains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CTE Program Completion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Occupational Skills Gain (in process)</w:t>
            </w:r>
          </w:p>
          <w:p w:rsidR="00820E04" w:rsidRPr="00820E04" w:rsidRDefault="00820E04" w:rsidP="00D4044B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Transition to Post-Secondary</w:t>
            </w:r>
          </w:p>
        </w:tc>
        <w:tc>
          <w:tcPr>
            <w:tcW w:w="1980" w:type="dxa"/>
            <w:vAlign w:val="center"/>
            <w:hideMark/>
          </w:tcPr>
          <w:p w:rsidR="00820E04" w:rsidRPr="00820E04" w:rsidRDefault="00820E04" w:rsidP="007A08B2">
            <w:p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• Common measures of employment</w:t>
            </w:r>
          </w:p>
          <w:p w:rsidR="00820E04" w:rsidRPr="00820E04" w:rsidRDefault="00820E04" w:rsidP="007A08B2">
            <w:p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• Median wage</w:t>
            </w:r>
          </w:p>
          <w:p w:rsidR="00820E04" w:rsidRPr="00820E04" w:rsidRDefault="00820E04" w:rsidP="007A08B2">
            <w:p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• Employer effectiveness</w:t>
            </w:r>
          </w:p>
          <w:p w:rsidR="00820E04" w:rsidRPr="00820E04" w:rsidRDefault="00820E04" w:rsidP="007A08B2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sz w:val="16"/>
                <w:szCs w:val="16"/>
              </w:rPr>
            </w:pPr>
            <w:r w:rsidRPr="00820E04">
              <w:rPr>
                <w:sz w:val="16"/>
                <w:szCs w:val="16"/>
              </w:rPr>
              <w:t>Report on annual and quarterly basis</w:t>
            </w:r>
          </w:p>
          <w:p w:rsidR="00820E04" w:rsidRPr="00820E04" w:rsidRDefault="00820E04" w:rsidP="00D40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vAlign w:val="center"/>
            <w:hideMark/>
          </w:tcPr>
          <w:p w:rsidR="00820E04" w:rsidRPr="005F0464" w:rsidRDefault="00820E04" w:rsidP="00D4044B">
            <w:pPr>
              <w:jc w:val="center"/>
              <w:rPr>
                <w:sz w:val="16"/>
                <w:szCs w:val="16"/>
              </w:rPr>
            </w:pPr>
          </w:p>
          <w:p w:rsidR="00F17AAF" w:rsidRPr="005F0464" w:rsidRDefault="00F17AAF" w:rsidP="00F17AAF">
            <w:pPr>
              <w:numPr>
                <w:ilvl w:val="0"/>
                <w:numId w:val="2"/>
              </w:numPr>
              <w:spacing w:after="160" w:line="259" w:lineRule="auto"/>
              <w:ind w:left="144" w:hanging="144"/>
              <w:contextualSpacing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Common measures of employment</w:t>
            </w:r>
          </w:p>
          <w:p w:rsidR="00F17AAF" w:rsidRPr="005F0464" w:rsidRDefault="00F17AAF" w:rsidP="00F17AAF">
            <w:pPr>
              <w:numPr>
                <w:ilvl w:val="0"/>
                <w:numId w:val="2"/>
              </w:numPr>
              <w:spacing w:after="160" w:line="259" w:lineRule="auto"/>
              <w:ind w:left="144" w:hanging="144"/>
              <w:contextualSpacing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Median wage</w:t>
            </w:r>
          </w:p>
          <w:p w:rsidR="00F17AAF" w:rsidRPr="005F0464" w:rsidRDefault="00F17AAF" w:rsidP="00F17AAF">
            <w:pPr>
              <w:numPr>
                <w:ilvl w:val="0"/>
                <w:numId w:val="2"/>
              </w:numPr>
              <w:spacing w:after="160" w:line="259" w:lineRule="auto"/>
              <w:ind w:left="144" w:hanging="144"/>
              <w:contextualSpacing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Skills gain</w:t>
            </w:r>
          </w:p>
          <w:p w:rsidR="00F17AAF" w:rsidRPr="005F0464" w:rsidRDefault="00F17AAF" w:rsidP="00F17AAF">
            <w:pPr>
              <w:numPr>
                <w:ilvl w:val="0"/>
                <w:numId w:val="2"/>
              </w:numPr>
              <w:spacing w:after="160" w:line="259" w:lineRule="auto"/>
              <w:ind w:left="144" w:hanging="144"/>
              <w:contextualSpacing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Credential attainment</w:t>
            </w:r>
          </w:p>
          <w:p w:rsidR="00F17AAF" w:rsidRPr="005F0464" w:rsidRDefault="00F17AAF" w:rsidP="00F17AAF">
            <w:pPr>
              <w:numPr>
                <w:ilvl w:val="0"/>
                <w:numId w:val="2"/>
              </w:numPr>
              <w:spacing w:after="160" w:line="259" w:lineRule="auto"/>
              <w:ind w:left="144" w:hanging="144"/>
              <w:contextualSpacing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Employer effectiveness</w:t>
            </w:r>
          </w:p>
          <w:p w:rsidR="00820E04" w:rsidRPr="005F0464" w:rsidRDefault="00F17AAF" w:rsidP="00F17AAF">
            <w:pPr>
              <w:numPr>
                <w:ilvl w:val="0"/>
                <w:numId w:val="2"/>
              </w:numPr>
              <w:spacing w:after="160" w:line="259" w:lineRule="auto"/>
              <w:ind w:left="144" w:hanging="144"/>
              <w:contextualSpacing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Report on annual and quarterly basis</w:t>
            </w:r>
          </w:p>
        </w:tc>
        <w:tc>
          <w:tcPr>
            <w:tcW w:w="2070" w:type="dxa"/>
            <w:vAlign w:val="center"/>
          </w:tcPr>
          <w:p w:rsidR="00820E04" w:rsidRPr="005F0464" w:rsidRDefault="005F0464" w:rsidP="00820E04">
            <w:pPr>
              <w:jc w:val="center"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Work Participation Rate</w:t>
            </w:r>
          </w:p>
        </w:tc>
        <w:tc>
          <w:tcPr>
            <w:tcW w:w="2070" w:type="dxa"/>
            <w:vAlign w:val="center"/>
          </w:tcPr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SSN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E&amp;T Component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ABAWD Status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County Indicator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Component Start &amp; End Date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HSD or GED Prior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Date of Birth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ESL</w:t>
            </w:r>
          </w:p>
          <w:p w:rsidR="005F0464" w:rsidRPr="00716489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716489">
              <w:rPr>
                <w:sz w:val="16"/>
                <w:szCs w:val="16"/>
              </w:rPr>
              <w:t>Male or Female</w:t>
            </w:r>
          </w:p>
          <w:p w:rsidR="005F0464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Completion</w:t>
            </w:r>
          </w:p>
          <w:p w:rsidR="00820E04" w:rsidRPr="005F0464" w:rsidRDefault="005F0464" w:rsidP="005F0464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44" w:hanging="144"/>
              <w:rPr>
                <w:sz w:val="16"/>
                <w:szCs w:val="16"/>
              </w:rPr>
            </w:pPr>
            <w:r w:rsidRPr="005F0464">
              <w:rPr>
                <w:sz w:val="16"/>
                <w:szCs w:val="16"/>
              </w:rPr>
              <w:t>Voluntary Status</w:t>
            </w:r>
          </w:p>
        </w:tc>
      </w:tr>
    </w:tbl>
    <w:p w:rsidR="009D607B" w:rsidRDefault="0028669F" w:rsidP="00507564"/>
    <w:sectPr w:rsidR="009D607B" w:rsidSect="00466FAE">
      <w:headerReference w:type="default" r:id="rId8"/>
      <w:footerReference w:type="default" r:id="rId9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53" w:rsidRDefault="002E0D53" w:rsidP="00F05CB8">
      <w:pPr>
        <w:spacing w:after="0" w:line="240" w:lineRule="auto"/>
      </w:pPr>
      <w:r>
        <w:separator/>
      </w:r>
    </w:p>
  </w:endnote>
  <w:endnote w:type="continuationSeparator" w:id="0">
    <w:p w:rsidR="002E0D53" w:rsidRDefault="002E0D53" w:rsidP="00F05CB8">
      <w:pPr>
        <w:spacing w:after="0" w:line="240" w:lineRule="auto"/>
      </w:pPr>
      <w:r>
        <w:continuationSeparator/>
      </w:r>
    </w:p>
  </w:endnote>
  <w:endnote w:id="1">
    <w:p w:rsidR="005F0464" w:rsidRPr="008169E8" w:rsidRDefault="005F0464" w:rsidP="005F0464">
      <w:pPr>
        <w:pStyle w:val="EndnoteText"/>
      </w:pPr>
      <w:r>
        <w:rPr>
          <w:rStyle w:val="EndnoteReference"/>
        </w:rPr>
        <w:endnoteRef/>
      </w:r>
      <w:r w:rsidRPr="005F0464">
        <w:t xml:space="preserve"> </w:t>
      </w:r>
      <w:r w:rsidRPr="005F0464">
        <w:rPr>
          <w:b/>
        </w:rPr>
        <w:t>State 50% E&amp;T Admin:</w:t>
      </w:r>
      <w:r>
        <w:t xml:space="preserve"> </w:t>
      </w:r>
      <w:r w:rsidRPr="005F0464">
        <w:t>$42,388,189</w:t>
      </w:r>
      <w:r>
        <w:t xml:space="preserve">. </w:t>
      </w:r>
      <w:r w:rsidRPr="008169E8">
        <w:rPr>
          <w:b/>
        </w:rPr>
        <w:t>50% State Participant Reimbursements:</w:t>
      </w:r>
      <w:r w:rsidRPr="008169E8">
        <w:t xml:space="preserve"> </w:t>
      </w:r>
      <w:r w:rsidR="008169E8" w:rsidRPr="008169E8">
        <w:t>$9,645,686</w:t>
      </w:r>
      <w:r w:rsidRPr="008169E8">
        <w:t>.</w:t>
      </w:r>
    </w:p>
  </w:endnote>
  <w:endnote w:id="2">
    <w:p w:rsidR="005F0464" w:rsidRPr="005F0464" w:rsidRDefault="005F0464" w:rsidP="005F0464">
      <w:pPr>
        <w:pStyle w:val="EndnoteText"/>
      </w:pPr>
      <w:r>
        <w:rPr>
          <w:rStyle w:val="EndnoteReference"/>
        </w:rPr>
        <w:endnoteRef/>
      </w:r>
      <w:r w:rsidRPr="005F0464">
        <w:rPr>
          <w:lang w:val="es-CO"/>
        </w:rPr>
        <w:t xml:space="preserve"> </w:t>
      </w:r>
      <w:proofErr w:type="spellStart"/>
      <w:r w:rsidRPr="005F0464">
        <w:rPr>
          <w:b/>
          <w:lang w:val="es-CO"/>
        </w:rPr>
        <w:t>Section</w:t>
      </w:r>
      <w:proofErr w:type="spellEnd"/>
      <w:r w:rsidRPr="005F0464">
        <w:rPr>
          <w:b/>
          <w:lang w:val="es-CO"/>
        </w:rPr>
        <w:t xml:space="preserve"> 225  ABE/ELA/ASE EL </w:t>
      </w:r>
      <w:proofErr w:type="spellStart"/>
      <w:r w:rsidRPr="005F0464">
        <w:rPr>
          <w:b/>
          <w:lang w:val="es-CO"/>
        </w:rPr>
        <w:t>Civics</w:t>
      </w:r>
      <w:proofErr w:type="spellEnd"/>
      <w:r w:rsidRPr="005F0464">
        <w:rPr>
          <w:b/>
          <w:lang w:val="es-CO"/>
        </w:rPr>
        <w:t xml:space="preserve">: </w:t>
      </w:r>
      <w:r w:rsidRPr="005F0464">
        <w:rPr>
          <w:lang w:val="es-CO"/>
        </w:rPr>
        <w:t>$8, 954,850</w:t>
      </w:r>
      <w:r>
        <w:rPr>
          <w:lang w:val="es-CO"/>
        </w:rPr>
        <w:t>.</w:t>
      </w:r>
      <w:r w:rsidRPr="005F0464">
        <w:rPr>
          <w:lang w:val="es-CO"/>
        </w:rPr>
        <w:t xml:space="preserve"> </w:t>
      </w:r>
      <w:r w:rsidRPr="005F0464">
        <w:rPr>
          <w:b/>
          <w:lang w:val="es-CO"/>
        </w:rPr>
        <w:t>Section 231  ABE/ELA EL Civics:</w:t>
      </w:r>
      <w:r w:rsidRPr="005F0464">
        <w:rPr>
          <w:lang w:val="es-CO"/>
        </w:rPr>
        <w:t xml:space="preserve"> $46, 357,921</w:t>
      </w:r>
      <w:r>
        <w:rPr>
          <w:lang w:val="es-CO"/>
        </w:rPr>
        <w:t>.</w:t>
      </w:r>
      <w:r w:rsidRPr="005F0464">
        <w:rPr>
          <w:lang w:val="es-CO"/>
        </w:rPr>
        <w:t xml:space="preserve"> </w:t>
      </w:r>
      <w:r w:rsidRPr="005F0464">
        <w:rPr>
          <w:b/>
        </w:rPr>
        <w:t>Section 231 ASE:</w:t>
      </w:r>
      <w:r w:rsidRPr="005F0464">
        <w:t xml:space="preserve"> $16,544,917.</w:t>
      </w:r>
      <w:r>
        <w:t xml:space="preserve"> </w:t>
      </w:r>
      <w:r w:rsidRPr="005F0464">
        <w:t xml:space="preserve"> </w:t>
      </w:r>
      <w:r w:rsidRPr="005F0464">
        <w:rPr>
          <w:b/>
        </w:rPr>
        <w:t>Section 243 IELCE:</w:t>
      </w:r>
      <w:r w:rsidRPr="005F0464">
        <w:t xml:space="preserve"> $13,188,618</w:t>
      </w:r>
      <w:r>
        <w:t>.</w:t>
      </w:r>
    </w:p>
    <w:p w:rsidR="005F0464" w:rsidRDefault="005F0464" w:rsidP="005F0464">
      <w:pPr>
        <w:pStyle w:val="EndnoteText"/>
      </w:pPr>
      <w:r w:rsidRPr="005F0464">
        <w:rPr>
          <w:u w:val="single"/>
        </w:rPr>
        <w:t>Section 225:</w:t>
      </w:r>
      <w:r>
        <w:t xml:space="preserve"> Programs for corrections education and other institutionalized individuals.</w:t>
      </w:r>
    </w:p>
    <w:p w:rsidR="005F0464" w:rsidRDefault="005F0464" w:rsidP="005F0464">
      <w:pPr>
        <w:pStyle w:val="EndnoteText"/>
      </w:pPr>
      <w:r w:rsidRPr="005F0464">
        <w:rPr>
          <w:u w:val="single"/>
        </w:rPr>
        <w:t>Section 231:</w:t>
      </w:r>
      <w:r>
        <w:t xml:space="preserve"> Provides for grants and contracts to eligible providers to offer a range of adult education and literacy activities, including English language acquisition and integrated English literacy and civics education.</w:t>
      </w:r>
    </w:p>
    <w:p w:rsidR="005F0464" w:rsidRDefault="005F0464" w:rsidP="005F0464">
      <w:pPr>
        <w:pStyle w:val="EndnoteText"/>
      </w:pPr>
      <w:r w:rsidRPr="005F0464">
        <w:rPr>
          <w:u w:val="single"/>
        </w:rPr>
        <w:t>Under Section 243</w:t>
      </w:r>
      <w:r>
        <w:t>, programs must be provided in combination with integrated education and training (IET). Additionally, the programs must be designed in a way that prepares ELLs for employment and integrates with the local workforce development system.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CD" w:rsidRPr="003839CD" w:rsidRDefault="003839CD">
    <w:pPr>
      <w:pStyle w:val="Footer"/>
      <w:rPr>
        <w:sz w:val="16"/>
        <w:szCs w:val="16"/>
      </w:rPr>
    </w:pPr>
    <w:r w:rsidRPr="003839CD">
      <w:rPr>
        <w:sz w:val="16"/>
        <w:szCs w:val="16"/>
      </w:rPr>
      <w:fldChar w:fldCharType="begin"/>
    </w:r>
    <w:r w:rsidRPr="003839CD">
      <w:rPr>
        <w:sz w:val="16"/>
        <w:szCs w:val="16"/>
      </w:rPr>
      <w:instrText xml:space="preserve"> FILENAME \p \* MERGEFORMAT </w:instrText>
    </w:r>
    <w:r w:rsidRPr="003839CD">
      <w:rPr>
        <w:sz w:val="16"/>
        <w:szCs w:val="16"/>
      </w:rPr>
      <w:fldChar w:fldCharType="separate"/>
    </w:r>
    <w:r w:rsidRPr="003839CD">
      <w:rPr>
        <w:noProof/>
        <w:sz w:val="16"/>
        <w:szCs w:val="16"/>
      </w:rPr>
      <w:t>Q:\Executive Fellow - Daniela Guarnizo\Funding\DRAFT Workforce Funding Matrix.docx</w:t>
    </w:r>
    <w:r w:rsidRPr="003839CD">
      <w:rPr>
        <w:sz w:val="16"/>
        <w:szCs w:val="16"/>
      </w:rPr>
      <w:fldChar w:fldCharType="end"/>
    </w:r>
  </w:p>
  <w:p w:rsidR="003839CD" w:rsidRDefault="00383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53" w:rsidRDefault="002E0D53" w:rsidP="00F05CB8">
      <w:pPr>
        <w:spacing w:after="0" w:line="240" w:lineRule="auto"/>
      </w:pPr>
      <w:r>
        <w:separator/>
      </w:r>
    </w:p>
  </w:footnote>
  <w:footnote w:type="continuationSeparator" w:id="0">
    <w:p w:rsidR="002E0D53" w:rsidRDefault="002E0D53" w:rsidP="00F0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239546"/>
      <w:docPartObj>
        <w:docPartGallery w:val="Watermarks"/>
        <w:docPartUnique/>
      </w:docPartObj>
    </w:sdtPr>
    <w:sdtEndPr/>
    <w:sdtContent>
      <w:p w:rsidR="00F05CB8" w:rsidRDefault="0028669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85176" o:spid="_x0000_s2049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65C"/>
    <w:multiLevelType w:val="hybridMultilevel"/>
    <w:tmpl w:val="00180AA6"/>
    <w:lvl w:ilvl="0" w:tplc="C102F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61F4E"/>
    <w:multiLevelType w:val="hybridMultilevel"/>
    <w:tmpl w:val="F7BC7A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42D1036D"/>
    <w:multiLevelType w:val="hybridMultilevel"/>
    <w:tmpl w:val="9116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2708"/>
    <w:multiLevelType w:val="hybridMultilevel"/>
    <w:tmpl w:val="4BF0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430D"/>
    <w:multiLevelType w:val="hybridMultilevel"/>
    <w:tmpl w:val="BC48B7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35B0B"/>
    <w:multiLevelType w:val="hybridMultilevel"/>
    <w:tmpl w:val="0764C3C0"/>
    <w:lvl w:ilvl="0" w:tplc="C102F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023E"/>
    <w:multiLevelType w:val="hybridMultilevel"/>
    <w:tmpl w:val="81727938"/>
    <w:lvl w:ilvl="0" w:tplc="DB1EA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C10CFD"/>
    <w:multiLevelType w:val="hybridMultilevel"/>
    <w:tmpl w:val="76728B4C"/>
    <w:lvl w:ilvl="0" w:tplc="7C846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80FA3"/>
    <w:multiLevelType w:val="hybridMultilevel"/>
    <w:tmpl w:val="3BCA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B5DBB"/>
    <w:multiLevelType w:val="hybridMultilevel"/>
    <w:tmpl w:val="3FB2F5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4632"/>
    <w:multiLevelType w:val="hybridMultilevel"/>
    <w:tmpl w:val="4442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71365"/>
    <w:multiLevelType w:val="hybridMultilevel"/>
    <w:tmpl w:val="6910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6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51"/>
    <w:rsid w:val="00047365"/>
    <w:rsid w:val="00063A54"/>
    <w:rsid w:val="00071AE4"/>
    <w:rsid w:val="00082001"/>
    <w:rsid w:val="000A0E72"/>
    <w:rsid w:val="000D6CE3"/>
    <w:rsid w:val="00175EA0"/>
    <w:rsid w:val="001F1F93"/>
    <w:rsid w:val="002E0D53"/>
    <w:rsid w:val="003040FE"/>
    <w:rsid w:val="003839CD"/>
    <w:rsid w:val="003A5351"/>
    <w:rsid w:val="00401C50"/>
    <w:rsid w:val="00466FAE"/>
    <w:rsid w:val="00507564"/>
    <w:rsid w:val="005F0464"/>
    <w:rsid w:val="006C3974"/>
    <w:rsid w:val="006F0055"/>
    <w:rsid w:val="007519F4"/>
    <w:rsid w:val="007A08B2"/>
    <w:rsid w:val="007F3414"/>
    <w:rsid w:val="008169E8"/>
    <w:rsid w:val="00820E04"/>
    <w:rsid w:val="00833092"/>
    <w:rsid w:val="009A6A2E"/>
    <w:rsid w:val="009B2963"/>
    <w:rsid w:val="009F3420"/>
    <w:rsid w:val="00A65AA0"/>
    <w:rsid w:val="00AD4F5B"/>
    <w:rsid w:val="00B16078"/>
    <w:rsid w:val="00B17645"/>
    <w:rsid w:val="00B36893"/>
    <w:rsid w:val="00C23B6F"/>
    <w:rsid w:val="00C56123"/>
    <w:rsid w:val="00C63F2D"/>
    <w:rsid w:val="00C91A15"/>
    <w:rsid w:val="00D4044B"/>
    <w:rsid w:val="00F05CB8"/>
    <w:rsid w:val="00F17AAF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9AD1556-7420-4A34-8D11-1DA4507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351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3A53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F0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B8"/>
  </w:style>
  <w:style w:type="paragraph" w:styleId="Footer">
    <w:name w:val="footer"/>
    <w:basedOn w:val="Normal"/>
    <w:link w:val="FooterChar"/>
    <w:uiPriority w:val="99"/>
    <w:unhideWhenUsed/>
    <w:rsid w:val="00F0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B8"/>
  </w:style>
  <w:style w:type="paragraph" w:styleId="FootnoteText">
    <w:name w:val="footnote text"/>
    <w:basedOn w:val="Normal"/>
    <w:link w:val="FootnoteTextChar"/>
    <w:uiPriority w:val="99"/>
    <w:semiHidden/>
    <w:unhideWhenUsed/>
    <w:rsid w:val="003040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0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0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07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07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7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9A"/>
    <w:rsid w:val="007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4171D6B6084F38A730383DCCC11222">
    <w:name w:val="D74171D6B6084F38A730383DCCC11222"/>
    <w:rsid w:val="007F0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47A19-6BDD-44D8-AEAC-8AD886DBB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2FB32-72B8-4149-8302-394D28EDFB11}"/>
</file>

<file path=customXml/itemProps3.xml><?xml version="1.0" encoding="utf-8"?>
<ds:datastoreItem xmlns:ds="http://schemas.openxmlformats.org/officeDocument/2006/customXml" ds:itemID="{4169C1CE-4623-4CB7-8AD8-A0C57F79FAD5}"/>
</file>

<file path=customXml/itemProps4.xml><?xml version="1.0" encoding="utf-8"?>
<ds:datastoreItem xmlns:ds="http://schemas.openxmlformats.org/officeDocument/2006/customXml" ds:itemID="{4E078B1A-003A-40C9-8443-6DDDDAFEA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Development Department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Guarnizo, Daniela@Labor</dc:creator>
  <cp:keywords/>
  <dc:description/>
  <cp:lastModifiedBy>Hernandez, Jennifer@Labor</cp:lastModifiedBy>
  <cp:revision>25</cp:revision>
  <dcterms:created xsi:type="dcterms:W3CDTF">2018-02-22T01:05:00Z</dcterms:created>
  <dcterms:modified xsi:type="dcterms:W3CDTF">2018-08-11T15:08:00Z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