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C2908" w14:textId="26905885" w:rsidR="003D71B1" w:rsidRPr="00BC78DE" w:rsidRDefault="003D71B1" w:rsidP="00E71F8E">
      <w:pPr>
        <w:spacing w:after="0"/>
        <w:rPr>
          <w:rFonts w:ascii="Calibri" w:hAnsi="Calibri" w:cs="Calibri"/>
          <w:sz w:val="24"/>
          <w:szCs w:val="24"/>
        </w:rPr>
      </w:pPr>
      <w:r w:rsidRPr="00BC78DE">
        <w:rPr>
          <w:rFonts w:ascii="Calibri" w:hAnsi="Calibri" w:cs="Calibri"/>
          <w:sz w:val="24"/>
          <w:szCs w:val="24"/>
        </w:rPr>
        <w:t>The Regional Collaboration Field Team</w:t>
      </w:r>
      <w:r w:rsidR="008A5B92" w:rsidRPr="00BC78DE">
        <w:rPr>
          <w:rFonts w:ascii="Calibri" w:hAnsi="Calibri" w:cs="Calibri"/>
          <w:sz w:val="24"/>
          <w:szCs w:val="24"/>
        </w:rPr>
        <w:t xml:space="preserve"> presents the following recommendations </w:t>
      </w:r>
      <w:r w:rsidR="009E4D94" w:rsidRPr="00BC78DE">
        <w:rPr>
          <w:rFonts w:ascii="Calibri" w:hAnsi="Calibri" w:cs="Calibri"/>
          <w:sz w:val="24"/>
          <w:szCs w:val="24"/>
        </w:rPr>
        <w:t>for the purpose</w:t>
      </w:r>
      <w:r w:rsidR="008A5B92" w:rsidRPr="00BC78DE">
        <w:rPr>
          <w:rFonts w:ascii="Calibri" w:hAnsi="Calibri" w:cs="Calibri"/>
          <w:sz w:val="24"/>
          <w:szCs w:val="24"/>
        </w:rPr>
        <w:t xml:space="preserve"> of strengthening </w:t>
      </w:r>
      <w:r w:rsidR="002E5212" w:rsidRPr="00BC78DE">
        <w:rPr>
          <w:rFonts w:ascii="Calibri" w:hAnsi="Calibri" w:cs="Calibri"/>
          <w:sz w:val="24"/>
          <w:szCs w:val="24"/>
        </w:rPr>
        <w:t xml:space="preserve">participation by </w:t>
      </w:r>
      <w:r w:rsidR="008A5B92" w:rsidRPr="00BC78DE">
        <w:rPr>
          <w:rFonts w:ascii="Calibri" w:hAnsi="Calibri" w:cs="Calibri"/>
          <w:sz w:val="24"/>
          <w:szCs w:val="24"/>
        </w:rPr>
        <w:t xml:space="preserve">regional </w:t>
      </w:r>
      <w:r w:rsidR="002E5212" w:rsidRPr="00BC78DE">
        <w:rPr>
          <w:rFonts w:ascii="Calibri" w:hAnsi="Calibri" w:cs="Calibri"/>
          <w:sz w:val="24"/>
          <w:szCs w:val="24"/>
        </w:rPr>
        <w:t>partners</w:t>
      </w:r>
      <w:r w:rsidR="008A5B92" w:rsidRPr="00BC78DE">
        <w:rPr>
          <w:rFonts w:ascii="Calibri" w:hAnsi="Calibri" w:cs="Calibri"/>
          <w:sz w:val="24"/>
          <w:szCs w:val="24"/>
        </w:rPr>
        <w:t xml:space="preserve"> in the development of the </w:t>
      </w:r>
      <w:proofErr w:type="gramStart"/>
      <w:r w:rsidR="008A5B92" w:rsidRPr="00BC78DE">
        <w:rPr>
          <w:rFonts w:ascii="Calibri" w:hAnsi="Calibri" w:cs="Calibri"/>
          <w:sz w:val="24"/>
          <w:szCs w:val="24"/>
        </w:rPr>
        <w:t>three year</w:t>
      </w:r>
      <w:proofErr w:type="gramEnd"/>
      <w:r w:rsidR="008A5B92" w:rsidRPr="00BC78DE">
        <w:rPr>
          <w:rFonts w:ascii="Calibri" w:hAnsi="Calibri" w:cs="Calibri"/>
          <w:sz w:val="24"/>
          <w:szCs w:val="24"/>
        </w:rPr>
        <w:t xml:space="preserve"> Adult Education master plan process</w:t>
      </w:r>
      <w:r w:rsidR="00136B85" w:rsidRPr="00BC78DE">
        <w:rPr>
          <w:rFonts w:ascii="Calibri" w:hAnsi="Calibri" w:cs="Calibri"/>
          <w:sz w:val="24"/>
          <w:szCs w:val="24"/>
        </w:rPr>
        <w:t xml:space="preserve">.  </w:t>
      </w:r>
      <w:r w:rsidR="00B524D2" w:rsidRPr="00BC78DE">
        <w:rPr>
          <w:rFonts w:ascii="Calibri" w:hAnsi="Calibri" w:cs="Calibri"/>
          <w:sz w:val="24"/>
          <w:szCs w:val="24"/>
        </w:rPr>
        <w:t xml:space="preserve">These recommendations are meant </w:t>
      </w:r>
      <w:r w:rsidR="009E4D94" w:rsidRPr="00BC78DE">
        <w:rPr>
          <w:rFonts w:ascii="Calibri" w:hAnsi="Calibri" w:cs="Calibri"/>
          <w:sz w:val="24"/>
          <w:szCs w:val="24"/>
        </w:rPr>
        <w:t>to provide</w:t>
      </w:r>
      <w:r w:rsidR="00B524D2" w:rsidRPr="00BC78DE">
        <w:rPr>
          <w:rFonts w:ascii="Calibri" w:hAnsi="Calibri" w:cs="Calibri"/>
          <w:sz w:val="24"/>
          <w:szCs w:val="24"/>
        </w:rPr>
        <w:t xml:space="preserve"> guidance</w:t>
      </w:r>
      <w:r w:rsidR="00EB492B" w:rsidRPr="00BC78DE">
        <w:rPr>
          <w:rFonts w:ascii="Calibri" w:hAnsi="Calibri" w:cs="Calibri"/>
          <w:sz w:val="24"/>
          <w:szCs w:val="24"/>
        </w:rPr>
        <w:t xml:space="preserve"> and are presented with the knowledge that many Consortia already have</w:t>
      </w:r>
      <w:r w:rsidR="006A717B" w:rsidRPr="00BC78DE">
        <w:rPr>
          <w:rFonts w:ascii="Calibri" w:hAnsi="Calibri" w:cs="Calibri"/>
          <w:sz w:val="24"/>
          <w:szCs w:val="24"/>
        </w:rPr>
        <w:t xml:space="preserve"> strong regional partnerships.  </w:t>
      </w:r>
    </w:p>
    <w:p w14:paraId="5C6F0779" w14:textId="77777777" w:rsidR="00923075" w:rsidRPr="00BC78DE" w:rsidRDefault="00923075" w:rsidP="00591738">
      <w:pPr>
        <w:spacing w:after="0"/>
        <w:ind w:left="720"/>
        <w:rPr>
          <w:rFonts w:ascii="Calibri" w:hAnsi="Calibri" w:cs="Calibri"/>
          <w:sz w:val="24"/>
          <w:szCs w:val="24"/>
        </w:rPr>
      </w:pPr>
    </w:p>
    <w:p w14:paraId="2A7E98A1" w14:textId="3E4C03B1" w:rsidR="003002C9" w:rsidRPr="00BC78DE" w:rsidRDefault="00101491" w:rsidP="009F565B">
      <w:pPr>
        <w:rPr>
          <w:rFonts w:ascii="Calibri" w:hAnsi="Calibri" w:cs="Calibri"/>
          <w:sz w:val="24"/>
          <w:szCs w:val="24"/>
        </w:rPr>
      </w:pPr>
      <w:r w:rsidRPr="00BC78DE">
        <w:rPr>
          <w:rFonts w:ascii="Calibri" w:hAnsi="Calibri" w:cs="Calibri"/>
          <w:sz w:val="24"/>
          <w:szCs w:val="24"/>
        </w:rPr>
        <w:t xml:space="preserve">The Field Team </w:t>
      </w:r>
      <w:r w:rsidR="00AF699A" w:rsidRPr="00BC78DE">
        <w:rPr>
          <w:rFonts w:ascii="Calibri" w:hAnsi="Calibri" w:cs="Calibri"/>
          <w:sz w:val="24"/>
          <w:szCs w:val="24"/>
        </w:rPr>
        <w:t>believes that the Adult Education Program</w:t>
      </w:r>
      <w:r w:rsidR="00DE6FE1" w:rsidRPr="00BC78DE">
        <w:rPr>
          <w:rFonts w:ascii="Calibri" w:hAnsi="Calibri" w:cs="Calibri"/>
          <w:sz w:val="24"/>
          <w:szCs w:val="24"/>
        </w:rPr>
        <w:t xml:space="preserve"> is uniquely positioned to be </w:t>
      </w:r>
      <w:r w:rsidR="00094AA0">
        <w:rPr>
          <w:rFonts w:ascii="Calibri" w:hAnsi="Calibri" w:cs="Calibri"/>
          <w:sz w:val="24"/>
          <w:szCs w:val="24"/>
        </w:rPr>
        <w:t>a</w:t>
      </w:r>
      <w:r w:rsidR="00DE6FE1" w:rsidRPr="00BC78DE">
        <w:rPr>
          <w:rFonts w:ascii="Calibri" w:hAnsi="Calibri" w:cs="Calibri"/>
          <w:sz w:val="24"/>
          <w:szCs w:val="24"/>
        </w:rPr>
        <w:t xml:space="preserve"> driving force for regional collaboration</w:t>
      </w:r>
      <w:r w:rsidR="00AF71D5" w:rsidRPr="00BC78DE">
        <w:rPr>
          <w:rFonts w:ascii="Calibri" w:hAnsi="Calibri" w:cs="Calibri"/>
          <w:sz w:val="24"/>
          <w:szCs w:val="24"/>
        </w:rPr>
        <w:t xml:space="preserve">.  </w:t>
      </w:r>
      <w:r w:rsidR="00713DD4" w:rsidRPr="00BC78DE">
        <w:rPr>
          <w:rFonts w:ascii="Calibri" w:hAnsi="Calibri" w:cs="Calibri"/>
          <w:sz w:val="24"/>
          <w:szCs w:val="24"/>
        </w:rPr>
        <w:t>The AEP Master Planning process</w:t>
      </w:r>
      <w:r w:rsidR="003002C9" w:rsidRPr="00BC78DE">
        <w:rPr>
          <w:rFonts w:ascii="Calibri" w:hAnsi="Calibri" w:cs="Calibri"/>
          <w:sz w:val="24"/>
          <w:szCs w:val="24"/>
        </w:rPr>
        <w:t xml:space="preserve"> </w:t>
      </w:r>
      <w:r w:rsidR="005D495F" w:rsidRPr="00BC78DE">
        <w:rPr>
          <w:rFonts w:ascii="Calibri" w:hAnsi="Calibri" w:cs="Calibri"/>
          <w:sz w:val="24"/>
          <w:szCs w:val="24"/>
        </w:rPr>
        <w:t>is an</w:t>
      </w:r>
      <w:r w:rsidR="003002C9" w:rsidRPr="00BC78DE">
        <w:rPr>
          <w:rFonts w:ascii="Calibri" w:hAnsi="Calibri" w:cs="Calibri"/>
          <w:sz w:val="24"/>
          <w:szCs w:val="24"/>
        </w:rPr>
        <w:t xml:space="preserve"> opportunity to bring </w:t>
      </w:r>
      <w:proofErr w:type="gramStart"/>
      <w:r w:rsidR="003002C9" w:rsidRPr="00BC78DE">
        <w:rPr>
          <w:rFonts w:ascii="Calibri" w:hAnsi="Calibri" w:cs="Calibri"/>
          <w:sz w:val="24"/>
          <w:szCs w:val="24"/>
        </w:rPr>
        <w:t>all of</w:t>
      </w:r>
      <w:proofErr w:type="gramEnd"/>
      <w:r w:rsidR="003002C9" w:rsidRPr="00BC78DE">
        <w:rPr>
          <w:rFonts w:ascii="Calibri" w:hAnsi="Calibri" w:cs="Calibri"/>
          <w:sz w:val="24"/>
          <w:szCs w:val="24"/>
        </w:rPr>
        <w:t xml:space="preserve"> the </w:t>
      </w:r>
      <w:r w:rsidR="003616D7" w:rsidRPr="00BC78DE">
        <w:rPr>
          <w:rFonts w:ascii="Calibri" w:hAnsi="Calibri" w:cs="Calibri"/>
          <w:sz w:val="24"/>
          <w:szCs w:val="24"/>
        </w:rPr>
        <w:t>partners/</w:t>
      </w:r>
      <w:r w:rsidR="003002C9" w:rsidRPr="00BC78DE">
        <w:rPr>
          <w:rFonts w:ascii="Calibri" w:hAnsi="Calibri" w:cs="Calibri"/>
          <w:sz w:val="24"/>
          <w:szCs w:val="24"/>
        </w:rPr>
        <w:t xml:space="preserve">funding streams </w:t>
      </w:r>
      <w:r w:rsidR="00FC423B" w:rsidRPr="00BC78DE">
        <w:rPr>
          <w:rFonts w:ascii="Calibri" w:hAnsi="Calibri" w:cs="Calibri"/>
          <w:sz w:val="24"/>
          <w:szCs w:val="24"/>
        </w:rPr>
        <w:t xml:space="preserve">in a region </w:t>
      </w:r>
      <w:r w:rsidR="003002C9" w:rsidRPr="00BC78DE">
        <w:rPr>
          <w:rFonts w:ascii="Calibri" w:hAnsi="Calibri" w:cs="Calibri"/>
          <w:sz w:val="24"/>
          <w:szCs w:val="24"/>
        </w:rPr>
        <w:t>together</w:t>
      </w:r>
      <w:r w:rsidR="00097000" w:rsidRPr="00BC78DE">
        <w:rPr>
          <w:rFonts w:ascii="Calibri" w:hAnsi="Calibri" w:cs="Calibri"/>
          <w:sz w:val="24"/>
          <w:szCs w:val="24"/>
        </w:rPr>
        <w:t xml:space="preserve"> to blend</w:t>
      </w:r>
      <w:r w:rsidR="009D4086" w:rsidRPr="00BC78DE">
        <w:rPr>
          <w:rFonts w:ascii="Calibri" w:hAnsi="Calibri" w:cs="Calibri"/>
          <w:sz w:val="24"/>
          <w:szCs w:val="24"/>
        </w:rPr>
        <w:t xml:space="preserve"> funding</w:t>
      </w:r>
      <w:r w:rsidR="00482F38" w:rsidRPr="00BC78DE">
        <w:rPr>
          <w:rFonts w:ascii="Calibri" w:hAnsi="Calibri" w:cs="Calibri"/>
          <w:sz w:val="24"/>
          <w:szCs w:val="24"/>
        </w:rPr>
        <w:t>,</w:t>
      </w:r>
      <w:r w:rsidR="009D4086" w:rsidRPr="00BC78DE">
        <w:rPr>
          <w:rFonts w:ascii="Calibri" w:hAnsi="Calibri" w:cs="Calibri"/>
          <w:sz w:val="24"/>
          <w:szCs w:val="24"/>
        </w:rPr>
        <w:t xml:space="preserve"> allow flexibility</w:t>
      </w:r>
      <w:r w:rsidR="003002C9" w:rsidRPr="00BC78DE">
        <w:rPr>
          <w:rFonts w:ascii="Calibri" w:hAnsi="Calibri" w:cs="Calibri"/>
          <w:sz w:val="24"/>
          <w:szCs w:val="24"/>
        </w:rPr>
        <w:t xml:space="preserve">, eliminate </w:t>
      </w:r>
      <w:r w:rsidR="00E37CF7" w:rsidRPr="00BC78DE">
        <w:rPr>
          <w:rFonts w:ascii="Calibri" w:hAnsi="Calibri" w:cs="Calibri"/>
          <w:sz w:val="24"/>
          <w:szCs w:val="24"/>
        </w:rPr>
        <w:t xml:space="preserve">rigid </w:t>
      </w:r>
      <w:r w:rsidR="003002C9" w:rsidRPr="00BC78DE">
        <w:rPr>
          <w:rFonts w:ascii="Calibri" w:hAnsi="Calibri" w:cs="Calibri"/>
          <w:sz w:val="24"/>
          <w:szCs w:val="24"/>
        </w:rPr>
        <w:t>sequence</w:t>
      </w:r>
      <w:r w:rsidR="00794DB9" w:rsidRPr="00BC78DE">
        <w:rPr>
          <w:rFonts w:ascii="Calibri" w:hAnsi="Calibri" w:cs="Calibri"/>
          <w:sz w:val="24"/>
          <w:szCs w:val="24"/>
        </w:rPr>
        <w:t>s</w:t>
      </w:r>
      <w:r w:rsidR="003002C9" w:rsidRPr="00BC78DE">
        <w:rPr>
          <w:rFonts w:ascii="Calibri" w:hAnsi="Calibri" w:cs="Calibri"/>
          <w:sz w:val="24"/>
          <w:szCs w:val="24"/>
        </w:rPr>
        <w:t xml:space="preserve"> of service</w:t>
      </w:r>
      <w:r w:rsidR="00794DB9" w:rsidRPr="00BC78DE">
        <w:rPr>
          <w:rFonts w:ascii="Calibri" w:hAnsi="Calibri" w:cs="Calibri"/>
          <w:sz w:val="24"/>
          <w:szCs w:val="24"/>
        </w:rPr>
        <w:t>,</w:t>
      </w:r>
      <w:r w:rsidR="003002C9" w:rsidRPr="00BC78DE">
        <w:rPr>
          <w:rFonts w:ascii="Calibri" w:hAnsi="Calibri" w:cs="Calibri"/>
          <w:sz w:val="24"/>
          <w:szCs w:val="24"/>
        </w:rPr>
        <w:t xml:space="preserve"> and focus services on student’s needs.</w:t>
      </w:r>
    </w:p>
    <w:p w14:paraId="55B23300" w14:textId="6848E859" w:rsidR="00923075" w:rsidRPr="00BC78DE" w:rsidRDefault="00AF71D5" w:rsidP="003002C9">
      <w:pPr>
        <w:spacing w:after="0"/>
        <w:rPr>
          <w:rFonts w:ascii="Calibri" w:hAnsi="Calibri" w:cs="Calibri"/>
          <w:sz w:val="24"/>
          <w:szCs w:val="24"/>
        </w:rPr>
      </w:pPr>
      <w:r w:rsidRPr="00BC78DE">
        <w:rPr>
          <w:rFonts w:ascii="Calibri" w:hAnsi="Calibri" w:cs="Calibri"/>
          <w:sz w:val="24"/>
          <w:szCs w:val="24"/>
        </w:rPr>
        <w:t>Students completing Adult Education programs</w:t>
      </w:r>
      <w:r w:rsidR="003E4FCC" w:rsidRPr="00BC78DE">
        <w:rPr>
          <w:rFonts w:ascii="Calibri" w:hAnsi="Calibri" w:cs="Calibri"/>
          <w:sz w:val="24"/>
          <w:szCs w:val="24"/>
        </w:rPr>
        <w:t xml:space="preserve"> are</w:t>
      </w:r>
      <w:r w:rsidR="00CF4D4E" w:rsidRPr="00BC78DE">
        <w:rPr>
          <w:rFonts w:ascii="Calibri" w:hAnsi="Calibri" w:cs="Calibri"/>
          <w:sz w:val="24"/>
          <w:szCs w:val="24"/>
        </w:rPr>
        <w:t xml:space="preserve"> well</w:t>
      </w:r>
      <w:r w:rsidR="003E4FCC" w:rsidRPr="00BC78DE">
        <w:rPr>
          <w:rFonts w:ascii="Calibri" w:hAnsi="Calibri" w:cs="Calibri"/>
          <w:sz w:val="24"/>
          <w:szCs w:val="24"/>
        </w:rPr>
        <w:t xml:space="preserve"> prepared for their next </w:t>
      </w:r>
      <w:r w:rsidR="00CF4D4E" w:rsidRPr="00BC78DE">
        <w:rPr>
          <w:rFonts w:ascii="Calibri" w:hAnsi="Calibri" w:cs="Calibri"/>
          <w:sz w:val="24"/>
          <w:szCs w:val="24"/>
        </w:rPr>
        <w:t xml:space="preserve">steps and </w:t>
      </w:r>
      <w:r w:rsidR="003E4FCC" w:rsidRPr="00BC78DE">
        <w:rPr>
          <w:rFonts w:ascii="Calibri" w:hAnsi="Calibri" w:cs="Calibri"/>
          <w:sz w:val="24"/>
          <w:szCs w:val="24"/>
        </w:rPr>
        <w:t>pathway</w:t>
      </w:r>
      <w:r w:rsidR="00CF4D4E" w:rsidRPr="00BC78DE">
        <w:rPr>
          <w:rFonts w:ascii="Calibri" w:hAnsi="Calibri" w:cs="Calibri"/>
          <w:sz w:val="24"/>
          <w:szCs w:val="24"/>
        </w:rPr>
        <w:t>s</w:t>
      </w:r>
      <w:r w:rsidR="003E4FCC" w:rsidRPr="00BC78DE">
        <w:rPr>
          <w:rFonts w:ascii="Calibri" w:hAnsi="Calibri" w:cs="Calibri"/>
          <w:sz w:val="24"/>
          <w:szCs w:val="24"/>
        </w:rPr>
        <w:t>, either college or employment</w:t>
      </w:r>
      <w:r w:rsidR="005C46DE" w:rsidRPr="00BC78DE">
        <w:rPr>
          <w:rFonts w:ascii="Calibri" w:hAnsi="Calibri" w:cs="Calibri"/>
          <w:sz w:val="24"/>
          <w:szCs w:val="24"/>
        </w:rPr>
        <w:t xml:space="preserve">, with English language skills, basic academic </w:t>
      </w:r>
      <w:proofErr w:type="gramStart"/>
      <w:r w:rsidR="005C46DE" w:rsidRPr="00BC78DE">
        <w:rPr>
          <w:rFonts w:ascii="Calibri" w:hAnsi="Calibri" w:cs="Calibri"/>
          <w:sz w:val="24"/>
          <w:szCs w:val="24"/>
        </w:rPr>
        <w:t>skills</w:t>
      </w:r>
      <w:proofErr w:type="gramEnd"/>
      <w:r w:rsidR="005C46DE" w:rsidRPr="00BC78DE">
        <w:rPr>
          <w:rFonts w:ascii="Calibri" w:hAnsi="Calibri" w:cs="Calibri"/>
          <w:sz w:val="24"/>
          <w:szCs w:val="24"/>
        </w:rPr>
        <w:t xml:space="preserve"> and work readiness</w:t>
      </w:r>
      <w:r w:rsidR="00E36BB0" w:rsidRPr="00BC78DE">
        <w:rPr>
          <w:rFonts w:ascii="Calibri" w:hAnsi="Calibri" w:cs="Calibri"/>
          <w:sz w:val="24"/>
          <w:szCs w:val="24"/>
        </w:rPr>
        <w:t xml:space="preserve"> skills.  </w:t>
      </w:r>
      <w:r w:rsidR="009854C6" w:rsidRPr="00BC78DE">
        <w:rPr>
          <w:rFonts w:ascii="Calibri" w:hAnsi="Calibri" w:cs="Calibri"/>
          <w:sz w:val="24"/>
          <w:szCs w:val="24"/>
        </w:rPr>
        <w:t>Once c</w:t>
      </w:r>
      <w:r w:rsidR="00E36BB0" w:rsidRPr="00BC78DE">
        <w:rPr>
          <w:rFonts w:ascii="Calibri" w:hAnsi="Calibri" w:cs="Calibri"/>
          <w:sz w:val="24"/>
          <w:szCs w:val="24"/>
        </w:rPr>
        <w:t>ommunity partners understand the services and instruction</w:t>
      </w:r>
      <w:r w:rsidR="00D8697A" w:rsidRPr="00BC78DE">
        <w:rPr>
          <w:rFonts w:ascii="Calibri" w:hAnsi="Calibri" w:cs="Calibri"/>
          <w:sz w:val="24"/>
          <w:szCs w:val="24"/>
        </w:rPr>
        <w:t xml:space="preserve"> available to their customers from the Adult Education Program</w:t>
      </w:r>
      <w:r w:rsidR="006A14C9" w:rsidRPr="00BC78DE">
        <w:rPr>
          <w:rFonts w:ascii="Calibri" w:hAnsi="Calibri" w:cs="Calibri"/>
          <w:sz w:val="24"/>
          <w:szCs w:val="24"/>
        </w:rPr>
        <w:t xml:space="preserve">, </w:t>
      </w:r>
      <w:r w:rsidR="002F6070" w:rsidRPr="00BC78DE">
        <w:rPr>
          <w:rFonts w:ascii="Calibri" w:hAnsi="Calibri" w:cs="Calibri"/>
          <w:sz w:val="24"/>
          <w:szCs w:val="24"/>
        </w:rPr>
        <w:t xml:space="preserve">we feel certain that </w:t>
      </w:r>
      <w:r w:rsidR="00482F38" w:rsidRPr="00BC78DE">
        <w:rPr>
          <w:rFonts w:ascii="Calibri" w:hAnsi="Calibri" w:cs="Calibri"/>
          <w:sz w:val="24"/>
          <w:szCs w:val="24"/>
        </w:rPr>
        <w:t xml:space="preserve">they </w:t>
      </w:r>
      <w:r w:rsidR="002F6070" w:rsidRPr="00BC78DE">
        <w:rPr>
          <w:rFonts w:ascii="Calibri" w:hAnsi="Calibri" w:cs="Calibri"/>
          <w:sz w:val="24"/>
          <w:szCs w:val="24"/>
        </w:rPr>
        <w:t xml:space="preserve">will </w:t>
      </w:r>
      <w:r w:rsidR="006A14C9" w:rsidRPr="00BC78DE">
        <w:rPr>
          <w:rFonts w:ascii="Calibri" w:hAnsi="Calibri" w:cs="Calibri"/>
          <w:sz w:val="24"/>
          <w:szCs w:val="24"/>
        </w:rPr>
        <w:t>see the value of the partnership.</w:t>
      </w:r>
    </w:p>
    <w:p w14:paraId="305B7106" w14:textId="77777777" w:rsidR="007657AF" w:rsidRPr="00BC78DE" w:rsidRDefault="007657AF" w:rsidP="007657AF">
      <w:pPr>
        <w:spacing w:after="0"/>
        <w:ind w:left="720"/>
        <w:rPr>
          <w:rFonts w:ascii="Calibri" w:hAnsi="Calibri" w:cs="Calibri"/>
          <w:sz w:val="24"/>
          <w:szCs w:val="24"/>
        </w:rPr>
      </w:pPr>
    </w:p>
    <w:p w14:paraId="3F0BCDD8" w14:textId="77777777" w:rsidR="00FB06A9" w:rsidRPr="00BC78DE" w:rsidRDefault="00C6238F" w:rsidP="00C373BA">
      <w:pPr>
        <w:spacing w:after="0"/>
        <w:rPr>
          <w:rFonts w:ascii="Calibri" w:hAnsi="Calibri" w:cs="Calibri"/>
          <w:w w:val="95"/>
          <w:sz w:val="24"/>
          <w:szCs w:val="24"/>
        </w:rPr>
      </w:pPr>
      <w:r w:rsidRPr="00BC78DE">
        <w:rPr>
          <w:rFonts w:ascii="Calibri" w:hAnsi="Calibri" w:cs="Calibri"/>
          <w:sz w:val="24"/>
          <w:szCs w:val="24"/>
        </w:rPr>
        <w:t>The Field Team</w:t>
      </w:r>
      <w:r w:rsidR="00D33941" w:rsidRPr="00BC78DE">
        <w:rPr>
          <w:rFonts w:ascii="Calibri" w:hAnsi="Calibri" w:cs="Calibri"/>
          <w:b/>
          <w:sz w:val="24"/>
          <w:szCs w:val="24"/>
        </w:rPr>
        <w:t xml:space="preserve"> </w:t>
      </w:r>
      <w:r w:rsidR="00D33941" w:rsidRPr="00BC78DE">
        <w:rPr>
          <w:rFonts w:ascii="Calibri" w:hAnsi="Calibri" w:cs="Calibri"/>
          <w:sz w:val="24"/>
          <w:szCs w:val="24"/>
        </w:rPr>
        <w:t>present</w:t>
      </w:r>
      <w:r w:rsidRPr="00BC78DE">
        <w:rPr>
          <w:rFonts w:ascii="Calibri" w:hAnsi="Calibri" w:cs="Calibri"/>
          <w:sz w:val="24"/>
          <w:szCs w:val="24"/>
        </w:rPr>
        <w:t>s</w:t>
      </w:r>
      <w:r w:rsidR="00D33941" w:rsidRPr="00BC78DE">
        <w:rPr>
          <w:rFonts w:ascii="Calibri" w:hAnsi="Calibri" w:cs="Calibri"/>
          <w:sz w:val="24"/>
          <w:szCs w:val="24"/>
        </w:rPr>
        <w:t xml:space="preserve"> these</w:t>
      </w:r>
      <w:r w:rsidR="009C4CD4" w:rsidRPr="00BC78DE">
        <w:rPr>
          <w:rFonts w:ascii="Calibri" w:hAnsi="Calibri" w:cs="Calibri"/>
          <w:sz w:val="24"/>
          <w:szCs w:val="24"/>
        </w:rPr>
        <w:t xml:space="preserve"> recommendations,</w:t>
      </w:r>
      <w:r w:rsidR="00D33941" w:rsidRPr="00BC78DE">
        <w:rPr>
          <w:rFonts w:ascii="Calibri" w:hAnsi="Calibri" w:cs="Calibri"/>
          <w:sz w:val="24"/>
          <w:szCs w:val="24"/>
        </w:rPr>
        <w:t xml:space="preserve"> </w:t>
      </w:r>
      <w:proofErr w:type="gramStart"/>
      <w:r w:rsidR="00D33941" w:rsidRPr="00BC78DE">
        <w:rPr>
          <w:rFonts w:ascii="Calibri" w:hAnsi="Calibri" w:cs="Calibri"/>
          <w:sz w:val="24"/>
          <w:szCs w:val="24"/>
        </w:rPr>
        <w:t>tools</w:t>
      </w:r>
      <w:proofErr w:type="gramEnd"/>
      <w:r w:rsidR="0098666A" w:rsidRPr="00BC78DE">
        <w:rPr>
          <w:rFonts w:ascii="Calibri" w:hAnsi="Calibri" w:cs="Calibri"/>
          <w:sz w:val="24"/>
          <w:szCs w:val="24"/>
        </w:rPr>
        <w:t xml:space="preserve"> and resources</w:t>
      </w:r>
      <w:r w:rsidR="00D33941" w:rsidRPr="00BC78DE">
        <w:rPr>
          <w:rFonts w:ascii="Calibri" w:hAnsi="Calibri" w:cs="Calibri"/>
          <w:sz w:val="24"/>
          <w:szCs w:val="24"/>
        </w:rPr>
        <w:t xml:space="preserve"> </w:t>
      </w:r>
      <w:r w:rsidR="007657AF" w:rsidRPr="00BC78DE">
        <w:rPr>
          <w:rFonts w:ascii="Calibri" w:hAnsi="Calibri" w:cs="Calibri"/>
          <w:sz w:val="24"/>
          <w:szCs w:val="24"/>
        </w:rPr>
        <w:t>to</w:t>
      </w:r>
      <w:r w:rsidR="00D33941" w:rsidRPr="00BC78DE">
        <w:rPr>
          <w:rFonts w:ascii="Calibri" w:hAnsi="Calibri" w:cs="Calibri"/>
          <w:sz w:val="24"/>
          <w:szCs w:val="24"/>
        </w:rPr>
        <w:t xml:space="preserve"> assist </w:t>
      </w:r>
      <w:r w:rsidR="008F2C50" w:rsidRPr="00BC78DE">
        <w:rPr>
          <w:rFonts w:ascii="Calibri" w:hAnsi="Calibri" w:cs="Calibri"/>
          <w:sz w:val="24"/>
          <w:szCs w:val="24"/>
        </w:rPr>
        <w:t>Regional Consortia</w:t>
      </w:r>
      <w:r w:rsidR="00D33941" w:rsidRPr="00BC78DE">
        <w:rPr>
          <w:rFonts w:ascii="Calibri" w:hAnsi="Calibri" w:cs="Calibri"/>
          <w:sz w:val="24"/>
          <w:szCs w:val="24"/>
        </w:rPr>
        <w:t xml:space="preserve"> in strengthening partnerships and improving services to students.  </w:t>
      </w:r>
    </w:p>
    <w:p w14:paraId="42E4A911" w14:textId="77777777" w:rsidR="00E75BFB" w:rsidRPr="009E4D94" w:rsidRDefault="00E75BFB" w:rsidP="0062443D">
      <w:pPr>
        <w:spacing w:after="0"/>
        <w:rPr>
          <w:rFonts w:ascii="Calibri" w:hAnsi="Calibri" w:cs="Calibri"/>
          <w:b/>
          <w:color w:val="2E74B5" w:themeColor="accent1" w:themeShade="BF"/>
          <w:sz w:val="24"/>
          <w:szCs w:val="24"/>
        </w:rPr>
      </w:pPr>
    </w:p>
    <w:p w14:paraId="5936C398" w14:textId="77777777" w:rsidR="00B06F20" w:rsidRPr="009E4D94" w:rsidRDefault="0062443D" w:rsidP="00A1237B">
      <w:pPr>
        <w:pStyle w:val="Heading1A"/>
      </w:pPr>
      <w:r>
        <w:t>Recommendations</w:t>
      </w:r>
    </w:p>
    <w:p w14:paraId="24FA96EE" w14:textId="77777777" w:rsidR="007F76AA" w:rsidRPr="003D5C39" w:rsidRDefault="00B06F20" w:rsidP="003D5C39">
      <w:pPr>
        <w:pStyle w:val="Heading2A"/>
        <w:rPr>
          <w:u w:val="none"/>
        </w:rPr>
      </w:pPr>
      <w:r w:rsidRPr="009E4D94">
        <w:t xml:space="preserve">Recommendation #1: </w:t>
      </w:r>
      <w:r w:rsidR="008C2114" w:rsidRPr="003D5C39">
        <w:rPr>
          <w:u w:val="none"/>
        </w:rPr>
        <w:t>Include</w:t>
      </w:r>
      <w:r w:rsidR="00FF2220" w:rsidRPr="003D5C39">
        <w:rPr>
          <w:u w:val="none"/>
        </w:rPr>
        <w:t xml:space="preserve"> a definition and principles</w:t>
      </w:r>
      <w:r w:rsidR="00161FEE" w:rsidRPr="003D5C39">
        <w:rPr>
          <w:u w:val="none"/>
        </w:rPr>
        <w:t xml:space="preserve"> of regional collaboration</w:t>
      </w:r>
      <w:r w:rsidR="00FF2220" w:rsidRPr="003D5C39">
        <w:rPr>
          <w:u w:val="none"/>
        </w:rPr>
        <w:t xml:space="preserve"> in the California Adult Education Master plan (Field Team recommendation is below) a</w:t>
      </w:r>
      <w:r w:rsidR="00B845D5" w:rsidRPr="003D5C39">
        <w:rPr>
          <w:u w:val="none"/>
        </w:rPr>
        <w:t>nd</w:t>
      </w:r>
      <w:r w:rsidR="00247904" w:rsidRPr="003D5C39">
        <w:rPr>
          <w:u w:val="none"/>
        </w:rPr>
        <w:t>, as part of the</w:t>
      </w:r>
      <w:r w:rsidR="00225311" w:rsidRPr="003D5C39">
        <w:rPr>
          <w:u w:val="none"/>
        </w:rPr>
        <w:t xml:space="preserve"> Adult Education Master Plan Guidelines,</w:t>
      </w:r>
      <w:r w:rsidR="00247904" w:rsidRPr="003D5C39">
        <w:rPr>
          <w:u w:val="none"/>
        </w:rPr>
        <w:t xml:space="preserve"> </w:t>
      </w:r>
      <w:r w:rsidR="00B845D5" w:rsidRPr="003D5C39">
        <w:rPr>
          <w:u w:val="none"/>
        </w:rPr>
        <w:t xml:space="preserve">require </w:t>
      </w:r>
      <w:r w:rsidR="007F76AA" w:rsidRPr="003D5C39">
        <w:rPr>
          <w:u w:val="none"/>
        </w:rPr>
        <w:t xml:space="preserve">each regional consortium </w:t>
      </w:r>
      <w:r w:rsidR="00247904" w:rsidRPr="003D5C39">
        <w:rPr>
          <w:u w:val="none"/>
        </w:rPr>
        <w:t>to include</w:t>
      </w:r>
      <w:r w:rsidR="007F76AA" w:rsidRPr="003D5C39">
        <w:rPr>
          <w:u w:val="none"/>
        </w:rPr>
        <w:t xml:space="preserve"> their definition and principles of regional collaboration</w:t>
      </w:r>
      <w:r w:rsidR="00B845D5" w:rsidRPr="003D5C39">
        <w:rPr>
          <w:u w:val="none"/>
        </w:rPr>
        <w:t xml:space="preserve"> in</w:t>
      </w:r>
      <w:r w:rsidR="00225311" w:rsidRPr="003D5C39">
        <w:rPr>
          <w:u w:val="none"/>
        </w:rPr>
        <w:t xml:space="preserve"> their regional plan</w:t>
      </w:r>
      <w:r w:rsidR="00B845D5" w:rsidRPr="003D5C39">
        <w:rPr>
          <w:u w:val="none"/>
        </w:rPr>
        <w:t>.</w:t>
      </w:r>
    </w:p>
    <w:p w14:paraId="3C7CF3D7" w14:textId="77777777" w:rsidR="007F76AA" w:rsidRPr="009E4D94" w:rsidRDefault="007F76AA" w:rsidP="00B06F20">
      <w:pPr>
        <w:spacing w:after="0"/>
        <w:rPr>
          <w:rFonts w:ascii="Calibri" w:hAnsi="Calibri" w:cs="Calibri"/>
          <w:b/>
          <w:color w:val="2E74B5" w:themeColor="accent1" w:themeShade="BF"/>
          <w:sz w:val="24"/>
          <w:szCs w:val="24"/>
        </w:rPr>
      </w:pPr>
    </w:p>
    <w:p w14:paraId="20A34E9B" w14:textId="77777777" w:rsidR="00B06F20" w:rsidRPr="009E4D94" w:rsidRDefault="007F76AA" w:rsidP="003D5C39">
      <w:pPr>
        <w:pStyle w:val="Heading3A"/>
      </w:pPr>
      <w:r w:rsidRPr="009E4D94">
        <w:t xml:space="preserve">Regional Collaboration Field Team </w:t>
      </w:r>
      <w:r w:rsidR="009E4D94">
        <w:t>proposed definition and p</w:t>
      </w:r>
      <w:r w:rsidRPr="009E4D94">
        <w:t xml:space="preserve">rinciples: </w:t>
      </w:r>
    </w:p>
    <w:p w14:paraId="340B5F6F" w14:textId="77777777" w:rsidR="004255D8" w:rsidRPr="009E4D94" w:rsidRDefault="004255D8" w:rsidP="003D5C39">
      <w:pPr>
        <w:pStyle w:val="Heading4A"/>
      </w:pPr>
      <w:r w:rsidRPr="009E4D94">
        <w:t>Definition</w:t>
      </w:r>
      <w:r w:rsidR="00B06F20" w:rsidRPr="009E4D94">
        <w:t xml:space="preserve"> of Regional Collaboration:</w:t>
      </w:r>
      <w:r w:rsidRPr="009E4D94">
        <w:t xml:space="preserve"> </w:t>
      </w:r>
    </w:p>
    <w:p w14:paraId="3358F7F9" w14:textId="77777777" w:rsidR="00DD33A1" w:rsidRPr="009E4D94" w:rsidRDefault="004255D8" w:rsidP="004255D8">
      <w:pPr>
        <w:rPr>
          <w:rFonts w:ascii="Calibri" w:hAnsi="Calibri" w:cs="Calibri"/>
          <w:sz w:val="24"/>
          <w:szCs w:val="24"/>
        </w:rPr>
      </w:pPr>
      <w:r w:rsidRPr="009E4D94">
        <w:rPr>
          <w:rFonts w:ascii="Calibri" w:hAnsi="Calibri" w:cs="Calibri"/>
          <w:sz w:val="24"/>
          <w:szCs w:val="24"/>
        </w:rPr>
        <w:t xml:space="preserve">Regional Collaboration is a process in which partnering entities share information, </w:t>
      </w:r>
      <w:proofErr w:type="gramStart"/>
      <w:r w:rsidRPr="009E4D94">
        <w:rPr>
          <w:rFonts w:ascii="Calibri" w:hAnsi="Calibri" w:cs="Calibri"/>
          <w:sz w:val="24"/>
          <w:szCs w:val="24"/>
        </w:rPr>
        <w:t>resources</w:t>
      </w:r>
      <w:proofErr w:type="gramEnd"/>
      <w:r w:rsidRPr="009E4D94">
        <w:rPr>
          <w:rFonts w:ascii="Calibri" w:hAnsi="Calibri" w:cs="Calibri"/>
          <w:sz w:val="24"/>
          <w:szCs w:val="24"/>
        </w:rPr>
        <w:t xml:space="preserve"> and responsibility to jointly plan, implement and evaluate a program of action to achieve common goals</w:t>
      </w:r>
      <w:r w:rsidR="000271BA" w:rsidRPr="009E4D94">
        <w:rPr>
          <w:rFonts w:ascii="Calibri" w:hAnsi="Calibri" w:cs="Calibri"/>
          <w:sz w:val="24"/>
          <w:szCs w:val="24"/>
        </w:rPr>
        <w:t>, build capacity</w:t>
      </w:r>
      <w:r w:rsidR="00435D0B" w:rsidRPr="009E4D94">
        <w:rPr>
          <w:rFonts w:ascii="Calibri" w:hAnsi="Calibri" w:cs="Calibri"/>
          <w:sz w:val="24"/>
          <w:szCs w:val="24"/>
        </w:rPr>
        <w:t xml:space="preserve"> and </w:t>
      </w:r>
      <w:r w:rsidR="006415F0" w:rsidRPr="009E4D94">
        <w:rPr>
          <w:rFonts w:ascii="Calibri" w:eastAsia="Times New Roman" w:hAnsi="Calibri" w:cs="Calibri"/>
          <w:iCs/>
          <w:sz w:val="24"/>
          <w:szCs w:val="24"/>
        </w:rPr>
        <w:t>commitment</w:t>
      </w:r>
      <w:r w:rsidR="00724DA0" w:rsidRPr="009E4D94">
        <w:rPr>
          <w:rFonts w:ascii="Calibri" w:eastAsia="Times New Roman" w:hAnsi="Calibri" w:cs="Calibri"/>
          <w:iCs/>
          <w:sz w:val="24"/>
          <w:szCs w:val="24"/>
        </w:rPr>
        <w:t>, enhance capabilities of all, ensure accountability,</w:t>
      </w:r>
      <w:r w:rsidRPr="009E4D94">
        <w:rPr>
          <w:rFonts w:ascii="Calibri" w:hAnsi="Calibri" w:cs="Calibri"/>
          <w:sz w:val="24"/>
          <w:szCs w:val="24"/>
        </w:rPr>
        <w:t xml:space="preserve"> and generate value for the region.  </w:t>
      </w:r>
    </w:p>
    <w:p w14:paraId="772DCC58" w14:textId="77777777" w:rsidR="004255D8" w:rsidRPr="009E4D94" w:rsidRDefault="004255D8" w:rsidP="004255D8">
      <w:pPr>
        <w:rPr>
          <w:rFonts w:ascii="Calibri" w:hAnsi="Calibri" w:cs="Calibri"/>
          <w:sz w:val="24"/>
          <w:szCs w:val="24"/>
        </w:rPr>
      </w:pPr>
      <w:r w:rsidRPr="009E4D94">
        <w:rPr>
          <w:rFonts w:ascii="Calibri" w:hAnsi="Calibri" w:cs="Calibri"/>
          <w:sz w:val="24"/>
          <w:szCs w:val="24"/>
        </w:rPr>
        <w:t>Collaborating partners must:</w:t>
      </w:r>
    </w:p>
    <w:p w14:paraId="33053159" w14:textId="77777777" w:rsidR="00211961" w:rsidRPr="009E4D94" w:rsidRDefault="00211961" w:rsidP="004255D8">
      <w:pPr>
        <w:pStyle w:val="ListParagraph"/>
        <w:numPr>
          <w:ilvl w:val="0"/>
          <w:numId w:val="2"/>
        </w:numPr>
        <w:rPr>
          <w:rFonts w:ascii="Calibri" w:hAnsi="Calibri" w:cs="Calibri"/>
          <w:sz w:val="24"/>
          <w:szCs w:val="24"/>
        </w:rPr>
      </w:pPr>
      <w:r w:rsidRPr="009E4D94">
        <w:rPr>
          <w:rFonts w:ascii="Calibri" w:hAnsi="Calibri" w:cs="Calibri"/>
          <w:sz w:val="24"/>
          <w:szCs w:val="24"/>
        </w:rPr>
        <w:t xml:space="preserve">work to achieve </w:t>
      </w:r>
      <w:r w:rsidR="000271BA" w:rsidRPr="009E4D94">
        <w:rPr>
          <w:rFonts w:ascii="Calibri" w:hAnsi="Calibri" w:cs="Calibri"/>
          <w:sz w:val="24"/>
          <w:szCs w:val="24"/>
        </w:rPr>
        <w:t>adult</w:t>
      </w:r>
      <w:r w:rsidRPr="009E4D94">
        <w:rPr>
          <w:rFonts w:ascii="Calibri" w:hAnsi="Calibri" w:cs="Calibri"/>
          <w:sz w:val="24"/>
          <w:szCs w:val="24"/>
        </w:rPr>
        <w:t xml:space="preserve"> learner success and be student-centered</w:t>
      </w:r>
    </w:p>
    <w:p w14:paraId="6942F407" w14:textId="77777777" w:rsidR="004255D8" w:rsidRPr="009E4D94" w:rsidRDefault="004255D8" w:rsidP="004255D8">
      <w:pPr>
        <w:pStyle w:val="ListParagraph"/>
        <w:numPr>
          <w:ilvl w:val="0"/>
          <w:numId w:val="2"/>
        </w:numPr>
        <w:rPr>
          <w:rFonts w:ascii="Calibri" w:hAnsi="Calibri" w:cs="Calibri"/>
          <w:sz w:val="24"/>
          <w:szCs w:val="24"/>
        </w:rPr>
      </w:pPr>
      <w:r w:rsidRPr="009E4D94">
        <w:rPr>
          <w:rFonts w:ascii="Calibri" w:hAnsi="Calibri" w:cs="Calibri"/>
          <w:sz w:val="24"/>
          <w:szCs w:val="24"/>
        </w:rPr>
        <w:t>share risks and rewards</w:t>
      </w:r>
    </w:p>
    <w:p w14:paraId="4898A26F" w14:textId="77777777" w:rsidR="004255D8" w:rsidRPr="009E4D94" w:rsidRDefault="004255D8" w:rsidP="004255D8">
      <w:pPr>
        <w:pStyle w:val="ListParagraph"/>
        <w:numPr>
          <w:ilvl w:val="0"/>
          <w:numId w:val="2"/>
        </w:numPr>
        <w:rPr>
          <w:rFonts w:ascii="Calibri" w:hAnsi="Calibri" w:cs="Calibri"/>
          <w:sz w:val="24"/>
          <w:szCs w:val="24"/>
        </w:rPr>
      </w:pPr>
      <w:r w:rsidRPr="009E4D94">
        <w:rPr>
          <w:rFonts w:ascii="Calibri" w:hAnsi="Calibri" w:cs="Calibri"/>
          <w:sz w:val="24"/>
          <w:szCs w:val="24"/>
        </w:rPr>
        <w:t>build relationships with a high degree of trust,</w:t>
      </w:r>
      <w:r w:rsidR="004355E4" w:rsidRPr="009E4D94">
        <w:rPr>
          <w:rFonts w:ascii="Calibri" w:hAnsi="Calibri" w:cs="Calibri"/>
          <w:sz w:val="24"/>
          <w:szCs w:val="24"/>
        </w:rPr>
        <w:t xml:space="preserve"> transparency,</w:t>
      </w:r>
      <w:r w:rsidRPr="009E4D94">
        <w:rPr>
          <w:rFonts w:ascii="Calibri" w:hAnsi="Calibri" w:cs="Calibri"/>
          <w:sz w:val="24"/>
          <w:szCs w:val="24"/>
        </w:rPr>
        <w:t xml:space="preserve"> </w:t>
      </w:r>
      <w:proofErr w:type="gramStart"/>
      <w:r w:rsidRPr="009E4D94">
        <w:rPr>
          <w:rFonts w:ascii="Calibri" w:hAnsi="Calibri" w:cs="Calibri"/>
          <w:sz w:val="24"/>
          <w:szCs w:val="24"/>
        </w:rPr>
        <w:t>commitment</w:t>
      </w:r>
      <w:proofErr w:type="gramEnd"/>
      <w:r w:rsidRPr="009E4D94">
        <w:rPr>
          <w:rFonts w:ascii="Calibri" w:hAnsi="Calibri" w:cs="Calibri"/>
          <w:sz w:val="24"/>
          <w:szCs w:val="24"/>
        </w:rPr>
        <w:t xml:space="preserve"> and effective communication</w:t>
      </w:r>
    </w:p>
    <w:p w14:paraId="229C59C3" w14:textId="77777777" w:rsidR="004255D8" w:rsidRPr="009E4D94" w:rsidRDefault="004255D8" w:rsidP="004255D8">
      <w:pPr>
        <w:pStyle w:val="ListParagraph"/>
        <w:numPr>
          <w:ilvl w:val="0"/>
          <w:numId w:val="2"/>
        </w:numPr>
        <w:rPr>
          <w:rFonts w:ascii="Calibri" w:hAnsi="Calibri" w:cs="Calibri"/>
          <w:sz w:val="24"/>
          <w:szCs w:val="24"/>
        </w:rPr>
      </w:pPr>
      <w:r w:rsidRPr="009E4D94">
        <w:rPr>
          <w:rFonts w:ascii="Calibri" w:hAnsi="Calibri" w:cs="Calibri"/>
          <w:sz w:val="24"/>
          <w:szCs w:val="24"/>
        </w:rPr>
        <w:lastRenderedPageBreak/>
        <w:t>be willing to learn from each other and agree to negotiate outcomes to meet the needs of all partners</w:t>
      </w:r>
    </w:p>
    <w:p w14:paraId="632C54B8" w14:textId="77777777" w:rsidR="004B2F7A" w:rsidRPr="009E4D94" w:rsidRDefault="004B2F7A" w:rsidP="004255D8">
      <w:pPr>
        <w:pStyle w:val="ListParagraph"/>
        <w:numPr>
          <w:ilvl w:val="0"/>
          <w:numId w:val="2"/>
        </w:numPr>
        <w:rPr>
          <w:rFonts w:ascii="Calibri" w:hAnsi="Calibri" w:cs="Calibri"/>
          <w:sz w:val="24"/>
          <w:szCs w:val="24"/>
        </w:rPr>
      </w:pPr>
      <w:r w:rsidRPr="009E4D94">
        <w:rPr>
          <w:rFonts w:ascii="Calibri" w:hAnsi="Calibri" w:cs="Calibri"/>
          <w:sz w:val="24"/>
          <w:szCs w:val="24"/>
        </w:rPr>
        <w:t>use performance and accountability measures to drive the process</w:t>
      </w:r>
    </w:p>
    <w:p w14:paraId="36BB109A" w14:textId="77777777" w:rsidR="004255D8" w:rsidRPr="009E4D94" w:rsidRDefault="004255D8" w:rsidP="004255D8">
      <w:pPr>
        <w:pStyle w:val="ListParagraph"/>
        <w:numPr>
          <w:ilvl w:val="0"/>
          <w:numId w:val="2"/>
        </w:numPr>
        <w:rPr>
          <w:rFonts w:ascii="Calibri" w:hAnsi="Calibri" w:cs="Calibri"/>
          <w:sz w:val="24"/>
          <w:szCs w:val="24"/>
        </w:rPr>
      </w:pPr>
      <w:r w:rsidRPr="009E4D94">
        <w:rPr>
          <w:rFonts w:ascii="Calibri" w:hAnsi="Calibri" w:cs="Calibri"/>
          <w:sz w:val="24"/>
          <w:szCs w:val="24"/>
        </w:rPr>
        <w:t xml:space="preserve">share space, </w:t>
      </w:r>
      <w:proofErr w:type="gramStart"/>
      <w:r w:rsidRPr="009E4D94">
        <w:rPr>
          <w:rFonts w:ascii="Calibri" w:hAnsi="Calibri" w:cs="Calibri"/>
          <w:sz w:val="24"/>
          <w:szCs w:val="24"/>
        </w:rPr>
        <w:t>clients</w:t>
      </w:r>
      <w:proofErr w:type="gramEnd"/>
      <w:r w:rsidRPr="009E4D94">
        <w:rPr>
          <w:rFonts w:ascii="Calibri" w:hAnsi="Calibri" w:cs="Calibri"/>
          <w:sz w:val="24"/>
          <w:szCs w:val="24"/>
        </w:rPr>
        <w:t xml:space="preserve"> and resources to ensure a joint identity</w:t>
      </w:r>
    </w:p>
    <w:p w14:paraId="4178C427" w14:textId="77777777" w:rsidR="00B06F20" w:rsidRPr="009E4D94" w:rsidRDefault="00B06F20" w:rsidP="003D5C39">
      <w:pPr>
        <w:pStyle w:val="Heading4A"/>
      </w:pPr>
      <w:r w:rsidRPr="009E4D94">
        <w:t xml:space="preserve">Principles of Regional Collaboration: </w:t>
      </w:r>
    </w:p>
    <w:p w14:paraId="5109EEB3" w14:textId="77777777" w:rsidR="00B06F20" w:rsidRPr="009E4D94" w:rsidRDefault="00B06F20" w:rsidP="00B06F20">
      <w:pPr>
        <w:spacing w:after="0"/>
        <w:rPr>
          <w:rFonts w:ascii="Calibri" w:hAnsi="Calibri" w:cs="Calibri"/>
          <w:b/>
          <w:sz w:val="24"/>
          <w:szCs w:val="24"/>
        </w:rPr>
      </w:pPr>
      <w:r w:rsidRPr="009E4D94">
        <w:rPr>
          <w:rFonts w:ascii="Calibri" w:hAnsi="Calibri" w:cs="Calibri"/>
          <w:b/>
          <w:sz w:val="24"/>
          <w:szCs w:val="24"/>
        </w:rPr>
        <w:t xml:space="preserve">Shared Commitment: </w:t>
      </w:r>
    </w:p>
    <w:p w14:paraId="05171D67" w14:textId="77777777" w:rsidR="00B06F20" w:rsidRPr="009E4D94" w:rsidRDefault="00B06F20" w:rsidP="00B06F20">
      <w:pPr>
        <w:spacing w:after="0"/>
        <w:rPr>
          <w:rFonts w:ascii="Calibri" w:hAnsi="Calibri" w:cs="Calibri"/>
          <w:sz w:val="24"/>
          <w:szCs w:val="24"/>
        </w:rPr>
      </w:pPr>
      <w:proofErr w:type="gramStart"/>
      <w:r w:rsidRPr="009E4D94">
        <w:rPr>
          <w:rFonts w:ascii="Calibri" w:hAnsi="Calibri" w:cs="Calibri"/>
          <w:sz w:val="24"/>
          <w:szCs w:val="24"/>
        </w:rPr>
        <w:t>As leaders of adult education, the regional consortia</w:t>
      </w:r>
      <w:proofErr w:type="gramEnd"/>
      <w:r w:rsidRPr="009E4D94">
        <w:rPr>
          <w:rFonts w:ascii="Calibri" w:hAnsi="Calibri" w:cs="Calibri"/>
          <w:sz w:val="24"/>
          <w:szCs w:val="24"/>
        </w:rPr>
        <w:t xml:space="preserve"> have a shared commitment of transparency and trust established through a culture of collaboration and distribution of risk.</w:t>
      </w:r>
    </w:p>
    <w:p w14:paraId="62CF99C2" w14:textId="77777777" w:rsidR="00B06F20" w:rsidRPr="009E4D94" w:rsidRDefault="00B06F20" w:rsidP="00B06F20">
      <w:pPr>
        <w:spacing w:after="0"/>
        <w:rPr>
          <w:rFonts w:ascii="Calibri" w:hAnsi="Calibri" w:cs="Calibri"/>
          <w:sz w:val="24"/>
          <w:szCs w:val="24"/>
        </w:rPr>
      </w:pPr>
    </w:p>
    <w:p w14:paraId="514AA129" w14:textId="77777777" w:rsidR="00B06F20" w:rsidRPr="009E4D94" w:rsidRDefault="00B06F20" w:rsidP="00B06F20">
      <w:pPr>
        <w:spacing w:after="0"/>
        <w:rPr>
          <w:rFonts w:ascii="Calibri" w:hAnsi="Calibri" w:cs="Calibri"/>
          <w:b/>
          <w:sz w:val="24"/>
          <w:szCs w:val="24"/>
        </w:rPr>
      </w:pPr>
      <w:r w:rsidRPr="009E4D94">
        <w:rPr>
          <w:rFonts w:ascii="Calibri" w:hAnsi="Calibri" w:cs="Calibri"/>
          <w:b/>
          <w:sz w:val="24"/>
          <w:szCs w:val="24"/>
        </w:rPr>
        <w:t xml:space="preserve">Client/Student Centered: </w:t>
      </w:r>
    </w:p>
    <w:p w14:paraId="37157B23" w14:textId="35450CC2"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Regional collaboration is client/student centered and partnerships are based on equity and inclusiveness. Regional collaboration utilizes labor markets and industry sectors to unify education, workforce development, and community partners in the development and provision of seamless services to students/clients.</w:t>
      </w:r>
    </w:p>
    <w:p w14:paraId="7E203C3A" w14:textId="77777777" w:rsidR="00B06F20" w:rsidRPr="009E4D94" w:rsidRDefault="00B06F20" w:rsidP="00B06F20">
      <w:pPr>
        <w:spacing w:after="0"/>
        <w:rPr>
          <w:rFonts w:ascii="Calibri" w:hAnsi="Calibri" w:cs="Calibri"/>
          <w:sz w:val="24"/>
          <w:szCs w:val="24"/>
        </w:rPr>
      </w:pPr>
    </w:p>
    <w:p w14:paraId="35B37ACD" w14:textId="77777777" w:rsidR="00B06F20" w:rsidRPr="009E4D94" w:rsidRDefault="006B49E4" w:rsidP="00B06F20">
      <w:pPr>
        <w:spacing w:after="0"/>
        <w:rPr>
          <w:rFonts w:ascii="Calibri" w:hAnsi="Calibri" w:cs="Calibri"/>
          <w:b/>
          <w:sz w:val="24"/>
          <w:szCs w:val="24"/>
        </w:rPr>
      </w:pPr>
      <w:r w:rsidRPr="009E4D94">
        <w:rPr>
          <w:rFonts w:ascii="Calibri" w:hAnsi="Calibri" w:cs="Calibri"/>
          <w:b/>
          <w:sz w:val="24"/>
          <w:szCs w:val="24"/>
        </w:rPr>
        <w:t>Increased and I</w:t>
      </w:r>
      <w:r w:rsidR="00B06F20" w:rsidRPr="009E4D94">
        <w:rPr>
          <w:rFonts w:ascii="Calibri" w:hAnsi="Calibri" w:cs="Calibri"/>
          <w:b/>
          <w:sz w:val="24"/>
          <w:szCs w:val="24"/>
        </w:rPr>
        <w:t>mproved Communication:</w:t>
      </w:r>
    </w:p>
    <w:p w14:paraId="417ADC85" w14:textId="35074A1D"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The regional consortia are focused on raising the level of communication within the system and to build real relationships, through human</w:t>
      </w:r>
      <w:r w:rsidR="00CF4D4E">
        <w:rPr>
          <w:rFonts w:ascii="Calibri" w:hAnsi="Calibri" w:cs="Calibri"/>
          <w:sz w:val="24"/>
          <w:szCs w:val="24"/>
        </w:rPr>
        <w:t>-</w:t>
      </w:r>
      <w:r w:rsidRPr="009E4D94">
        <w:rPr>
          <w:rFonts w:ascii="Calibri" w:hAnsi="Calibri" w:cs="Calibri"/>
          <w:sz w:val="24"/>
          <w:szCs w:val="24"/>
        </w:rPr>
        <w:t>centered design, where members and partners accept each other’s differences, plan collectively, and build common goals.</w:t>
      </w:r>
    </w:p>
    <w:p w14:paraId="216AB030" w14:textId="77777777" w:rsidR="00B06F20" w:rsidRPr="009E4D94" w:rsidRDefault="00B06F20" w:rsidP="00B06F20">
      <w:pPr>
        <w:spacing w:after="0"/>
        <w:rPr>
          <w:rFonts w:ascii="Calibri" w:hAnsi="Calibri" w:cs="Calibri"/>
          <w:sz w:val="24"/>
          <w:szCs w:val="24"/>
        </w:rPr>
      </w:pPr>
    </w:p>
    <w:p w14:paraId="14F5DB0F" w14:textId="77777777" w:rsidR="00B06F20" w:rsidRPr="009E4D94" w:rsidRDefault="00B06F20" w:rsidP="00B06F20">
      <w:pPr>
        <w:spacing w:after="0"/>
        <w:rPr>
          <w:rFonts w:ascii="Calibri" w:hAnsi="Calibri" w:cs="Calibri"/>
          <w:b/>
          <w:sz w:val="24"/>
          <w:szCs w:val="24"/>
        </w:rPr>
      </w:pPr>
      <w:r w:rsidRPr="009E4D94">
        <w:rPr>
          <w:rFonts w:ascii="Calibri" w:hAnsi="Calibri" w:cs="Calibri"/>
          <w:b/>
          <w:sz w:val="24"/>
          <w:szCs w:val="24"/>
        </w:rPr>
        <w:t>Professional Development:</w:t>
      </w:r>
    </w:p>
    <w:p w14:paraId="36E19C13" w14:textId="77777777"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 xml:space="preserve">Members commit to and ensure access to relevant professional development, as an effective pathway to building human capital throughout the region. Professional development includes finding and utilizing champions throughout the region, aligning the professional development resources of all partners, and cross-training </w:t>
      </w:r>
      <w:proofErr w:type="gramStart"/>
      <w:r w:rsidRPr="009E4D94">
        <w:rPr>
          <w:rFonts w:ascii="Calibri" w:hAnsi="Calibri" w:cs="Calibri"/>
          <w:sz w:val="24"/>
          <w:szCs w:val="24"/>
        </w:rPr>
        <w:t>as a way to</w:t>
      </w:r>
      <w:proofErr w:type="gramEnd"/>
      <w:r w:rsidRPr="009E4D94">
        <w:rPr>
          <w:rFonts w:ascii="Calibri" w:hAnsi="Calibri" w:cs="Calibri"/>
          <w:sz w:val="24"/>
          <w:szCs w:val="24"/>
        </w:rPr>
        <w:t xml:space="preserve"> ensure that there is no wrong door for clients/students.</w:t>
      </w:r>
    </w:p>
    <w:p w14:paraId="082D65A3" w14:textId="77777777" w:rsidR="00B06F20" w:rsidRPr="009E4D94" w:rsidRDefault="00B06F20" w:rsidP="00B06F20">
      <w:pPr>
        <w:spacing w:after="0"/>
        <w:rPr>
          <w:rFonts w:ascii="Calibri" w:hAnsi="Calibri" w:cs="Calibri"/>
          <w:sz w:val="24"/>
          <w:szCs w:val="24"/>
        </w:rPr>
      </w:pPr>
    </w:p>
    <w:p w14:paraId="50A0E4CC" w14:textId="77777777" w:rsidR="00B06F20" w:rsidRPr="009E4D94" w:rsidRDefault="00B06F20" w:rsidP="00B06F20">
      <w:pPr>
        <w:spacing w:after="0"/>
        <w:rPr>
          <w:rFonts w:ascii="Calibri" w:hAnsi="Calibri" w:cs="Calibri"/>
          <w:b/>
          <w:sz w:val="24"/>
          <w:szCs w:val="24"/>
        </w:rPr>
      </w:pPr>
      <w:r w:rsidRPr="009E4D94">
        <w:rPr>
          <w:rFonts w:ascii="Calibri" w:hAnsi="Calibri" w:cs="Calibri"/>
          <w:b/>
          <w:sz w:val="24"/>
          <w:szCs w:val="24"/>
        </w:rPr>
        <w:t>Performance and Accountability:</w:t>
      </w:r>
    </w:p>
    <w:p w14:paraId="477643FF" w14:textId="77777777"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The regional consortia are collectively responsible for performance and accountability which is data-informed and results-</w:t>
      </w:r>
      <w:proofErr w:type="gramStart"/>
      <w:r w:rsidRPr="009E4D94">
        <w:rPr>
          <w:rFonts w:ascii="Calibri" w:hAnsi="Calibri" w:cs="Calibri"/>
          <w:sz w:val="24"/>
          <w:szCs w:val="24"/>
        </w:rPr>
        <w:t>oriented, and</w:t>
      </w:r>
      <w:proofErr w:type="gramEnd"/>
      <w:r w:rsidRPr="009E4D94">
        <w:rPr>
          <w:rFonts w:ascii="Calibri" w:hAnsi="Calibri" w:cs="Calibri"/>
          <w:sz w:val="24"/>
          <w:szCs w:val="24"/>
        </w:rPr>
        <w:t xml:space="preserve"> can be used as a measurement of successful collaboration.</w:t>
      </w:r>
    </w:p>
    <w:p w14:paraId="1F1B57F8" w14:textId="77777777" w:rsidR="00B06F20" w:rsidRPr="009E4D94" w:rsidRDefault="00B06F20" w:rsidP="00B06F20">
      <w:pPr>
        <w:spacing w:after="0"/>
        <w:rPr>
          <w:rFonts w:ascii="Calibri" w:hAnsi="Calibri" w:cs="Calibri"/>
          <w:sz w:val="24"/>
          <w:szCs w:val="24"/>
        </w:rPr>
      </w:pPr>
    </w:p>
    <w:p w14:paraId="770A7FC2" w14:textId="548CDEC5" w:rsidR="00B06F20" w:rsidRPr="009E4D94" w:rsidRDefault="00B06F20" w:rsidP="003D5C39">
      <w:pPr>
        <w:pStyle w:val="Heading3A"/>
        <w:jc w:val="center"/>
      </w:pPr>
      <w:r w:rsidRPr="009E4D94">
        <w:t xml:space="preserve">Regional Collaboration </w:t>
      </w:r>
      <w:proofErr w:type="gramStart"/>
      <w:r w:rsidRPr="009E4D94">
        <w:t>Principle</w:t>
      </w:r>
      <w:proofErr w:type="gramEnd"/>
      <w:r w:rsidRPr="009E4D94">
        <w:t xml:space="preserve"> Statement:</w:t>
      </w:r>
    </w:p>
    <w:p w14:paraId="68D43E4B" w14:textId="77777777" w:rsidR="00B06F20" w:rsidRPr="009E4D94" w:rsidRDefault="00B06F20" w:rsidP="00B06F20">
      <w:pPr>
        <w:spacing w:after="0"/>
        <w:jc w:val="center"/>
        <w:rPr>
          <w:rFonts w:ascii="Calibri" w:hAnsi="Calibri" w:cs="Calibri"/>
          <w:sz w:val="24"/>
          <w:szCs w:val="24"/>
        </w:rPr>
      </w:pPr>
    </w:p>
    <w:p w14:paraId="3166B729" w14:textId="77777777" w:rsidR="00B06F20" w:rsidRPr="009E4D94" w:rsidRDefault="00B06F20" w:rsidP="00B06F20">
      <w:pPr>
        <w:spacing w:after="0"/>
        <w:rPr>
          <w:rFonts w:ascii="Calibri" w:hAnsi="Calibri" w:cs="Calibri"/>
          <w:sz w:val="24"/>
          <w:szCs w:val="24"/>
        </w:rPr>
      </w:pPr>
      <w:r w:rsidRPr="009E4D94">
        <w:rPr>
          <w:rFonts w:ascii="Calibri" w:hAnsi="Calibri" w:cs="Calibri"/>
          <w:sz w:val="24"/>
          <w:szCs w:val="24"/>
        </w:rPr>
        <w:t xml:space="preserve">Regional collaboration is a shared commitment with a distribution of risk and accountability. It provides a culture of transparency, </w:t>
      </w:r>
      <w:proofErr w:type="gramStart"/>
      <w:r w:rsidRPr="009E4D94">
        <w:rPr>
          <w:rFonts w:ascii="Calibri" w:hAnsi="Calibri" w:cs="Calibri"/>
          <w:sz w:val="24"/>
          <w:szCs w:val="24"/>
        </w:rPr>
        <w:t>in order to</w:t>
      </w:r>
      <w:proofErr w:type="gramEnd"/>
      <w:r w:rsidRPr="009E4D94">
        <w:rPr>
          <w:rFonts w:ascii="Calibri" w:hAnsi="Calibri" w:cs="Calibri"/>
          <w:sz w:val="24"/>
          <w:szCs w:val="24"/>
        </w:rPr>
        <w:t xml:space="preserve"> share resources and plan jointly. It is client/student-centered, provides equity and inclusiveness, and involves partnerships across systems. Partnerships increase capacity and provide seamless services with cross-trained staff </w:t>
      </w:r>
      <w:r w:rsidRPr="009E4D94">
        <w:rPr>
          <w:rFonts w:ascii="Calibri" w:hAnsi="Calibri" w:cs="Calibri"/>
          <w:sz w:val="24"/>
          <w:szCs w:val="24"/>
        </w:rPr>
        <w:lastRenderedPageBreak/>
        <w:t>to ensure there is “no wrong door”.  The level of communication is raised with informal meeting opportunities where we accept differences, create common goals, build trust, and strengthen relationships.</w:t>
      </w:r>
    </w:p>
    <w:p w14:paraId="4C8D79A8" w14:textId="77777777" w:rsidR="00B06F20" w:rsidRPr="009E4D94" w:rsidRDefault="00B06F20" w:rsidP="00B06F20">
      <w:pPr>
        <w:spacing w:after="0"/>
        <w:rPr>
          <w:rFonts w:ascii="Calibri" w:hAnsi="Calibri" w:cs="Calibri"/>
          <w:b/>
          <w:color w:val="2E74B5" w:themeColor="accent1" w:themeShade="BF"/>
          <w:sz w:val="24"/>
          <w:szCs w:val="24"/>
        </w:rPr>
      </w:pPr>
    </w:p>
    <w:p w14:paraId="6A811319" w14:textId="77777777" w:rsidR="00B06F20" w:rsidRPr="009E4D94" w:rsidRDefault="00B06F20" w:rsidP="003D5C39">
      <w:pPr>
        <w:pStyle w:val="Heading2A"/>
      </w:pPr>
      <w:r w:rsidRPr="009E4D94">
        <w:t xml:space="preserve">Recommendation #2: </w:t>
      </w:r>
      <w:r w:rsidR="006B49E4" w:rsidRPr="003D5C39">
        <w:rPr>
          <w:u w:val="none"/>
        </w:rPr>
        <w:t xml:space="preserve">The Adult Education Program Master Plan Guidance include a list of </w:t>
      </w:r>
      <w:r w:rsidR="00E75506" w:rsidRPr="003D5C39">
        <w:rPr>
          <w:u w:val="none"/>
        </w:rPr>
        <w:t>Potential Regional Partners, s</w:t>
      </w:r>
      <w:r w:rsidR="006B49E4" w:rsidRPr="003D5C39">
        <w:rPr>
          <w:u w:val="none"/>
        </w:rPr>
        <w:t>ources of leveraged funding</w:t>
      </w:r>
      <w:r w:rsidR="00E75506" w:rsidRPr="003D5C39">
        <w:rPr>
          <w:u w:val="none"/>
        </w:rPr>
        <w:t>,</w:t>
      </w:r>
      <w:r w:rsidR="006B49E4" w:rsidRPr="003D5C39">
        <w:rPr>
          <w:u w:val="none"/>
        </w:rPr>
        <w:t xml:space="preserve"> and tools/resources to assist regional consortia in accessing and connecting to these partners.</w:t>
      </w:r>
    </w:p>
    <w:p w14:paraId="74C68397" w14:textId="77777777" w:rsidR="006B49E4" w:rsidRPr="009E4D94" w:rsidRDefault="006B49E4" w:rsidP="00B06F20">
      <w:pPr>
        <w:spacing w:after="0"/>
        <w:rPr>
          <w:rFonts w:ascii="Calibri" w:hAnsi="Calibri" w:cs="Calibri"/>
          <w:b/>
          <w:color w:val="2E74B5" w:themeColor="accent1" w:themeShade="BF"/>
          <w:sz w:val="24"/>
          <w:szCs w:val="24"/>
        </w:rPr>
      </w:pPr>
    </w:p>
    <w:p w14:paraId="7EB32C11" w14:textId="6F9E3C10" w:rsidR="00D53508" w:rsidRPr="00BC78DE" w:rsidRDefault="00F01837" w:rsidP="00D53508">
      <w:pPr>
        <w:spacing w:after="0"/>
        <w:rPr>
          <w:rFonts w:ascii="Calibri" w:hAnsi="Calibri" w:cs="Calibri"/>
          <w:sz w:val="24"/>
          <w:szCs w:val="24"/>
        </w:rPr>
      </w:pPr>
      <w:r w:rsidRPr="00BC78DE">
        <w:rPr>
          <w:rFonts w:ascii="Calibri" w:hAnsi="Calibri" w:cs="Calibri"/>
          <w:w w:val="95"/>
          <w:sz w:val="24"/>
          <w:szCs w:val="24"/>
        </w:rPr>
        <w:t>Regional</w:t>
      </w:r>
      <w:r w:rsidR="00A6317A" w:rsidRPr="00BC78DE">
        <w:rPr>
          <w:rFonts w:ascii="Calibri" w:hAnsi="Calibri" w:cs="Calibri"/>
          <w:w w:val="95"/>
          <w:sz w:val="24"/>
          <w:szCs w:val="24"/>
        </w:rPr>
        <w:t xml:space="preserve"> Consortia</w:t>
      </w:r>
      <w:r w:rsidR="00A03DB9" w:rsidRPr="00BC78DE">
        <w:rPr>
          <w:rFonts w:ascii="Calibri" w:hAnsi="Calibri" w:cs="Calibri"/>
          <w:w w:val="95"/>
          <w:sz w:val="24"/>
          <w:szCs w:val="24"/>
        </w:rPr>
        <w:t xml:space="preserve"> should </w:t>
      </w:r>
      <w:r w:rsidR="00A6317A" w:rsidRPr="00BC78DE">
        <w:rPr>
          <w:rFonts w:ascii="Calibri" w:hAnsi="Calibri" w:cs="Calibri"/>
          <w:w w:val="95"/>
          <w:sz w:val="24"/>
          <w:szCs w:val="24"/>
        </w:rPr>
        <w:t xml:space="preserve">strive to </w:t>
      </w:r>
      <w:r w:rsidR="00A03DB9" w:rsidRPr="00BC78DE">
        <w:rPr>
          <w:rFonts w:ascii="Calibri" w:hAnsi="Calibri" w:cs="Calibri"/>
          <w:w w:val="95"/>
          <w:sz w:val="24"/>
          <w:szCs w:val="24"/>
        </w:rPr>
        <w:t>be</w:t>
      </w:r>
      <w:r w:rsidR="005E58CD" w:rsidRPr="00BC78DE">
        <w:rPr>
          <w:rFonts w:ascii="Calibri" w:hAnsi="Calibri" w:cs="Calibri"/>
          <w:w w:val="95"/>
          <w:sz w:val="24"/>
          <w:szCs w:val="24"/>
        </w:rPr>
        <w:t xml:space="preserve"> </w:t>
      </w:r>
      <w:r w:rsidR="00E75506" w:rsidRPr="00BC78DE">
        <w:rPr>
          <w:rFonts w:ascii="Calibri" w:hAnsi="Calibri" w:cs="Calibri"/>
          <w:w w:val="95"/>
          <w:sz w:val="24"/>
          <w:szCs w:val="24"/>
        </w:rPr>
        <w:t>a</w:t>
      </w:r>
      <w:r w:rsidR="005E58CD" w:rsidRPr="00BC78DE">
        <w:rPr>
          <w:rFonts w:ascii="Calibri" w:hAnsi="Calibri" w:cs="Calibri"/>
          <w:w w:val="95"/>
          <w:sz w:val="24"/>
          <w:szCs w:val="24"/>
        </w:rPr>
        <w:t xml:space="preserve"> driving force</w:t>
      </w:r>
      <w:r w:rsidR="004B581A" w:rsidRPr="00BC78DE">
        <w:rPr>
          <w:rFonts w:ascii="Calibri" w:hAnsi="Calibri" w:cs="Calibri"/>
          <w:w w:val="95"/>
          <w:sz w:val="24"/>
          <w:szCs w:val="24"/>
        </w:rPr>
        <w:t xml:space="preserve"> for regional collaboration</w:t>
      </w:r>
      <w:r w:rsidR="00A03DB9" w:rsidRPr="00BC78DE">
        <w:rPr>
          <w:rFonts w:ascii="Calibri" w:hAnsi="Calibri" w:cs="Calibri"/>
          <w:w w:val="95"/>
          <w:sz w:val="24"/>
          <w:szCs w:val="24"/>
        </w:rPr>
        <w:t>, sharing with partners the benefit</w:t>
      </w:r>
      <w:r w:rsidR="00406B92" w:rsidRPr="00BC78DE">
        <w:rPr>
          <w:rFonts w:ascii="Calibri" w:hAnsi="Calibri" w:cs="Calibri"/>
          <w:w w:val="95"/>
          <w:sz w:val="24"/>
          <w:szCs w:val="24"/>
        </w:rPr>
        <w:t>s that partnerships provide</w:t>
      </w:r>
      <w:r w:rsidR="00A03DB9" w:rsidRPr="00BC78DE">
        <w:rPr>
          <w:rFonts w:ascii="Calibri" w:hAnsi="Calibri" w:cs="Calibri"/>
          <w:w w:val="95"/>
          <w:sz w:val="24"/>
          <w:szCs w:val="24"/>
        </w:rPr>
        <w:t xml:space="preserve"> </w:t>
      </w:r>
      <w:r w:rsidR="00ED6A4B" w:rsidRPr="00BC78DE">
        <w:rPr>
          <w:rFonts w:ascii="Calibri" w:hAnsi="Calibri" w:cs="Calibri"/>
          <w:w w:val="95"/>
          <w:sz w:val="24"/>
          <w:szCs w:val="24"/>
        </w:rPr>
        <w:t>to shared students</w:t>
      </w:r>
      <w:r w:rsidR="00406B92" w:rsidRPr="00BC78DE">
        <w:rPr>
          <w:rFonts w:ascii="Calibri" w:hAnsi="Calibri" w:cs="Calibri"/>
          <w:w w:val="95"/>
          <w:sz w:val="24"/>
          <w:szCs w:val="24"/>
        </w:rPr>
        <w:t xml:space="preserve">.  </w:t>
      </w:r>
      <w:r w:rsidR="006B49E4" w:rsidRPr="00BC78DE">
        <w:rPr>
          <w:rFonts w:ascii="Calibri" w:hAnsi="Calibri" w:cs="Calibri"/>
          <w:w w:val="95"/>
          <w:sz w:val="24"/>
          <w:szCs w:val="24"/>
        </w:rPr>
        <w:t xml:space="preserve">The AEP Master Plan requires regional consortia to provide an updated </w:t>
      </w:r>
      <w:r w:rsidR="00E75506" w:rsidRPr="00BC78DE">
        <w:rPr>
          <w:rFonts w:ascii="Calibri" w:hAnsi="Calibri" w:cs="Calibri"/>
          <w:w w:val="95"/>
          <w:sz w:val="24"/>
          <w:szCs w:val="24"/>
        </w:rPr>
        <w:t>list of regional partners,</w:t>
      </w:r>
      <w:r w:rsidR="006B49E4" w:rsidRPr="00BC78DE">
        <w:rPr>
          <w:rFonts w:ascii="Calibri" w:hAnsi="Calibri" w:cs="Calibri"/>
          <w:w w:val="95"/>
          <w:sz w:val="24"/>
          <w:szCs w:val="24"/>
        </w:rPr>
        <w:t xml:space="preserve"> an evaluation</w:t>
      </w:r>
      <w:r w:rsidR="005D7D9B" w:rsidRPr="00BC78DE">
        <w:rPr>
          <w:rFonts w:ascii="Calibri" w:hAnsi="Calibri" w:cs="Calibri"/>
          <w:w w:val="95"/>
          <w:sz w:val="24"/>
          <w:szCs w:val="24"/>
        </w:rPr>
        <w:t xml:space="preserve"> and accounting</w:t>
      </w:r>
      <w:r w:rsidR="00A45D40" w:rsidRPr="00BC78DE">
        <w:rPr>
          <w:rFonts w:ascii="Calibri" w:hAnsi="Calibri" w:cs="Calibri"/>
          <w:w w:val="95"/>
          <w:sz w:val="24"/>
          <w:szCs w:val="24"/>
        </w:rPr>
        <w:t xml:space="preserve"> </w:t>
      </w:r>
      <w:r w:rsidR="006B49E4" w:rsidRPr="00BC78DE">
        <w:rPr>
          <w:rFonts w:ascii="Calibri" w:hAnsi="Calibri" w:cs="Calibri"/>
          <w:w w:val="95"/>
          <w:sz w:val="24"/>
          <w:szCs w:val="24"/>
        </w:rPr>
        <w:t>of the funds available to the members of the consortium and the entities that provide education and workforce services to adults in the region</w:t>
      </w:r>
      <w:r w:rsidR="00A45D40" w:rsidRPr="00BC78DE">
        <w:rPr>
          <w:rFonts w:ascii="Calibri" w:hAnsi="Calibri" w:cs="Calibri"/>
          <w:w w:val="95"/>
          <w:sz w:val="24"/>
          <w:szCs w:val="24"/>
        </w:rPr>
        <w:t xml:space="preserve">, disaggregated by state, fee, federal and other </w:t>
      </w:r>
      <w:proofErr w:type="gramStart"/>
      <w:r w:rsidR="00A45D40" w:rsidRPr="00BC78DE">
        <w:rPr>
          <w:rFonts w:ascii="Calibri" w:hAnsi="Calibri" w:cs="Calibri"/>
          <w:w w:val="95"/>
          <w:sz w:val="24"/>
          <w:szCs w:val="24"/>
        </w:rPr>
        <w:t xml:space="preserve">funding </w:t>
      </w:r>
      <w:r w:rsidR="006B49E4" w:rsidRPr="00BC78DE">
        <w:rPr>
          <w:rFonts w:ascii="Calibri" w:hAnsi="Calibri" w:cs="Calibri"/>
          <w:w w:val="95"/>
          <w:sz w:val="24"/>
          <w:szCs w:val="24"/>
        </w:rPr>
        <w:t>.</w:t>
      </w:r>
      <w:proofErr w:type="gramEnd"/>
      <w:r w:rsidR="00612537" w:rsidRPr="00BC78DE">
        <w:rPr>
          <w:rFonts w:ascii="Calibri" w:hAnsi="Calibri" w:cs="Calibri"/>
          <w:w w:val="95"/>
          <w:sz w:val="24"/>
          <w:szCs w:val="24"/>
        </w:rPr>
        <w:t xml:space="preserve"> </w:t>
      </w:r>
      <w:r w:rsidR="00846A8A" w:rsidRPr="00BC78DE">
        <w:rPr>
          <w:rFonts w:ascii="Calibri" w:hAnsi="Calibri" w:cs="Calibri"/>
          <w:w w:val="95"/>
          <w:sz w:val="24"/>
          <w:szCs w:val="24"/>
        </w:rPr>
        <w:t>Although m</w:t>
      </w:r>
      <w:r w:rsidR="00612537" w:rsidRPr="00BC78DE">
        <w:rPr>
          <w:rFonts w:ascii="Calibri" w:hAnsi="Calibri" w:cs="Calibri"/>
          <w:w w:val="95"/>
          <w:sz w:val="24"/>
          <w:szCs w:val="24"/>
        </w:rPr>
        <w:t>any</w:t>
      </w:r>
      <w:r w:rsidR="007F3804" w:rsidRPr="00BC78DE">
        <w:rPr>
          <w:rFonts w:ascii="Calibri" w:hAnsi="Calibri" w:cs="Calibri"/>
          <w:w w:val="95"/>
          <w:sz w:val="24"/>
          <w:szCs w:val="24"/>
        </w:rPr>
        <w:t xml:space="preserve"> Regional Consortia have already developed </w:t>
      </w:r>
      <w:r w:rsidR="00514E81" w:rsidRPr="00BC78DE">
        <w:rPr>
          <w:rFonts w:ascii="Calibri" w:hAnsi="Calibri" w:cs="Calibri"/>
          <w:w w:val="95"/>
          <w:sz w:val="24"/>
          <w:szCs w:val="24"/>
        </w:rPr>
        <w:t xml:space="preserve">strong </w:t>
      </w:r>
      <w:r w:rsidR="00331D23" w:rsidRPr="00BC78DE">
        <w:rPr>
          <w:rFonts w:ascii="Calibri" w:hAnsi="Calibri" w:cs="Calibri"/>
          <w:w w:val="95"/>
          <w:sz w:val="24"/>
          <w:szCs w:val="24"/>
        </w:rPr>
        <w:t xml:space="preserve">sustained </w:t>
      </w:r>
      <w:r w:rsidR="00514E81" w:rsidRPr="00BC78DE">
        <w:rPr>
          <w:rFonts w:ascii="Calibri" w:hAnsi="Calibri" w:cs="Calibri"/>
          <w:w w:val="95"/>
          <w:sz w:val="24"/>
          <w:szCs w:val="24"/>
        </w:rPr>
        <w:t>partnerships</w:t>
      </w:r>
      <w:r w:rsidR="00CB5125" w:rsidRPr="00BC78DE">
        <w:rPr>
          <w:rFonts w:ascii="Calibri" w:hAnsi="Calibri" w:cs="Calibri"/>
          <w:w w:val="95"/>
          <w:sz w:val="24"/>
          <w:szCs w:val="24"/>
        </w:rPr>
        <w:t>,</w:t>
      </w:r>
      <w:r w:rsidR="006B49E4" w:rsidRPr="00BC78DE">
        <w:rPr>
          <w:rFonts w:ascii="Calibri" w:hAnsi="Calibri" w:cs="Calibri"/>
          <w:sz w:val="24"/>
          <w:szCs w:val="24"/>
        </w:rPr>
        <w:t xml:space="preserve"> </w:t>
      </w:r>
      <w:r w:rsidR="00CB5125" w:rsidRPr="00BC78DE">
        <w:rPr>
          <w:rFonts w:ascii="Calibri" w:hAnsi="Calibri" w:cs="Calibri"/>
          <w:sz w:val="24"/>
          <w:szCs w:val="24"/>
        </w:rPr>
        <w:t>t</w:t>
      </w:r>
      <w:r w:rsidR="006B49E4" w:rsidRPr="00BC78DE">
        <w:rPr>
          <w:rFonts w:ascii="Calibri" w:hAnsi="Calibri" w:cs="Calibri"/>
          <w:sz w:val="24"/>
          <w:szCs w:val="24"/>
        </w:rPr>
        <w:t>he Regional Collaboration Field Team recommends that</w:t>
      </w:r>
      <w:r w:rsidR="00D53508" w:rsidRPr="00BC78DE">
        <w:rPr>
          <w:rFonts w:ascii="Calibri" w:hAnsi="Calibri" w:cs="Calibri"/>
          <w:sz w:val="24"/>
          <w:szCs w:val="24"/>
        </w:rPr>
        <w:t>,</w:t>
      </w:r>
      <w:r w:rsidR="006B49E4" w:rsidRPr="00BC78DE">
        <w:rPr>
          <w:rFonts w:ascii="Calibri" w:hAnsi="Calibri" w:cs="Calibri"/>
          <w:sz w:val="24"/>
          <w:szCs w:val="24"/>
        </w:rPr>
        <w:t xml:space="preserve"> </w:t>
      </w:r>
      <w:r w:rsidR="00D53508" w:rsidRPr="00BC78DE">
        <w:rPr>
          <w:rFonts w:ascii="Calibri" w:hAnsi="Calibri" w:cs="Calibri"/>
          <w:sz w:val="24"/>
          <w:szCs w:val="24"/>
        </w:rPr>
        <w:t>in addition to the consortia members, regional consortia in</w:t>
      </w:r>
      <w:r w:rsidR="0062443D" w:rsidRPr="00BC78DE">
        <w:rPr>
          <w:rFonts w:ascii="Calibri" w:hAnsi="Calibri" w:cs="Calibri"/>
          <w:sz w:val="24"/>
          <w:szCs w:val="24"/>
        </w:rPr>
        <w:t>vite</w:t>
      </w:r>
      <w:r w:rsidR="00D53508" w:rsidRPr="00BC78DE">
        <w:rPr>
          <w:rFonts w:ascii="Calibri" w:hAnsi="Calibri" w:cs="Calibri"/>
          <w:sz w:val="24"/>
          <w:szCs w:val="24"/>
        </w:rPr>
        <w:t xml:space="preserve"> the following entities </w:t>
      </w:r>
      <w:r w:rsidR="0062443D" w:rsidRPr="00BC78DE">
        <w:rPr>
          <w:rFonts w:ascii="Calibri" w:hAnsi="Calibri" w:cs="Calibri"/>
          <w:sz w:val="24"/>
          <w:szCs w:val="24"/>
        </w:rPr>
        <w:t xml:space="preserve">to participate </w:t>
      </w:r>
      <w:r w:rsidR="00D53508" w:rsidRPr="00BC78DE">
        <w:rPr>
          <w:rFonts w:ascii="Calibri" w:hAnsi="Calibri" w:cs="Calibri"/>
          <w:sz w:val="24"/>
          <w:szCs w:val="24"/>
        </w:rPr>
        <w:t>in planning activities related to the consortium’s three-year plan.  The planning partners listed in bold and green shall be invited to participate in the planning process:</w:t>
      </w:r>
    </w:p>
    <w:p w14:paraId="3AAE7DE4" w14:textId="77777777" w:rsidR="00FC3508" w:rsidRPr="009E4D94" w:rsidRDefault="00FC3508" w:rsidP="00FC3508">
      <w:pPr>
        <w:spacing w:after="0"/>
        <w:rPr>
          <w:rFonts w:ascii="Calibri" w:hAnsi="Calibri" w:cs="Calibri"/>
          <w:sz w:val="24"/>
          <w:szCs w:val="24"/>
        </w:rPr>
      </w:pPr>
    </w:p>
    <w:p w14:paraId="53205517" w14:textId="77777777" w:rsidR="006B49E4" w:rsidRPr="009E4D94" w:rsidRDefault="006B49E4" w:rsidP="006B49E4">
      <w:pPr>
        <w:spacing w:after="0"/>
        <w:rPr>
          <w:rFonts w:ascii="Calibri" w:hAnsi="Calibri" w:cs="Calibri"/>
          <w:b/>
          <w:sz w:val="24"/>
          <w:szCs w:val="24"/>
        </w:rPr>
      </w:pPr>
      <w:r w:rsidRPr="009E4D94">
        <w:rPr>
          <w:rFonts w:ascii="Calibri" w:hAnsi="Calibri" w:cs="Calibri"/>
          <w:b/>
          <w:sz w:val="24"/>
          <w:szCs w:val="24"/>
        </w:rPr>
        <w:t xml:space="preserve">Workforce Development: </w:t>
      </w:r>
    </w:p>
    <w:p w14:paraId="1A6D3537" w14:textId="77777777" w:rsidR="006B49E4" w:rsidRPr="009E4D94" w:rsidRDefault="006B49E4" w:rsidP="006B49E4">
      <w:pPr>
        <w:pStyle w:val="ListParagraph"/>
        <w:numPr>
          <w:ilvl w:val="0"/>
          <w:numId w:val="4"/>
        </w:numPr>
        <w:spacing w:after="0"/>
        <w:rPr>
          <w:rFonts w:ascii="Calibri" w:hAnsi="Calibri" w:cs="Calibri"/>
          <w:sz w:val="24"/>
          <w:szCs w:val="24"/>
        </w:rPr>
      </w:pPr>
      <w:r w:rsidRPr="009E4D94">
        <w:rPr>
          <w:rFonts w:ascii="Calibri" w:hAnsi="Calibri" w:cs="Calibri"/>
          <w:sz w:val="24"/>
          <w:szCs w:val="24"/>
        </w:rPr>
        <w:t>America’s Job Centers of California, including:</w:t>
      </w:r>
    </w:p>
    <w:p w14:paraId="6A9F3AFF"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WIOA Title I and III</w:t>
      </w:r>
    </w:p>
    <w:p w14:paraId="79A7356E"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Employment Development Department: WIOA Title III</w:t>
      </w:r>
    </w:p>
    <w:p w14:paraId="1EB9B346"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WIOA Title 1 Youth service providers</w:t>
      </w:r>
    </w:p>
    <w:p w14:paraId="551F5713" w14:textId="77777777" w:rsidR="006B49E4" w:rsidRPr="009E4D94" w:rsidRDefault="006B49E4" w:rsidP="006B49E4">
      <w:pPr>
        <w:pStyle w:val="ListParagraph"/>
        <w:numPr>
          <w:ilvl w:val="0"/>
          <w:numId w:val="4"/>
        </w:numPr>
        <w:spacing w:after="0"/>
        <w:rPr>
          <w:rFonts w:ascii="Calibri" w:hAnsi="Calibri" w:cs="Calibri"/>
          <w:sz w:val="24"/>
          <w:szCs w:val="24"/>
        </w:rPr>
      </w:pPr>
      <w:r w:rsidRPr="009E4D94">
        <w:rPr>
          <w:rFonts w:ascii="Calibri" w:hAnsi="Calibri" w:cs="Calibri"/>
          <w:sz w:val="24"/>
          <w:szCs w:val="24"/>
        </w:rPr>
        <w:t>Department of Rehabilitation (operated by State of California in regions)</w:t>
      </w:r>
    </w:p>
    <w:p w14:paraId="2E5C5B28"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 xml:space="preserve">Vocational Rehabilitation </w:t>
      </w:r>
    </w:p>
    <w:p w14:paraId="2821CC8C"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WIOA Title IV</w:t>
      </w:r>
    </w:p>
    <w:p w14:paraId="33B0E77C"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Competitive Integrated Employment</w:t>
      </w:r>
    </w:p>
    <w:p w14:paraId="24AD449C"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Department of Developmental Services</w:t>
      </w:r>
    </w:p>
    <w:p w14:paraId="262DCFDE"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Regional Centers</w:t>
      </w:r>
    </w:p>
    <w:p w14:paraId="468C3E28" w14:textId="77777777" w:rsidR="006B49E4" w:rsidRPr="009E4D94" w:rsidRDefault="006B49E4" w:rsidP="006B49E4">
      <w:pPr>
        <w:pStyle w:val="ListParagraph"/>
        <w:numPr>
          <w:ilvl w:val="1"/>
          <w:numId w:val="4"/>
        </w:numPr>
        <w:rPr>
          <w:rFonts w:ascii="Calibri" w:hAnsi="Calibri" w:cs="Calibri"/>
          <w:sz w:val="24"/>
          <w:szCs w:val="24"/>
        </w:rPr>
      </w:pPr>
      <w:r w:rsidRPr="009E4D94">
        <w:rPr>
          <w:rFonts w:ascii="Calibri" w:hAnsi="Calibri" w:cs="Calibri"/>
          <w:sz w:val="24"/>
          <w:szCs w:val="24"/>
        </w:rPr>
        <w:t>State Developmental Centers and State Hospitals</w:t>
      </w:r>
    </w:p>
    <w:p w14:paraId="0D395B74" w14:textId="77777777" w:rsidR="006B49E4" w:rsidRPr="009E4D94" w:rsidRDefault="006B49E4" w:rsidP="006B49E4">
      <w:pPr>
        <w:pStyle w:val="ListParagraph"/>
        <w:numPr>
          <w:ilvl w:val="0"/>
          <w:numId w:val="4"/>
        </w:numPr>
        <w:rPr>
          <w:rFonts w:ascii="Calibri" w:hAnsi="Calibri" w:cs="Calibri"/>
          <w:sz w:val="24"/>
          <w:szCs w:val="24"/>
        </w:rPr>
      </w:pPr>
      <w:r w:rsidRPr="009E4D94">
        <w:rPr>
          <w:rFonts w:ascii="Calibri" w:hAnsi="Calibri" w:cs="Calibri"/>
          <w:sz w:val="24"/>
          <w:szCs w:val="24"/>
        </w:rPr>
        <w:t>Job Corps</w:t>
      </w:r>
    </w:p>
    <w:p w14:paraId="6C76193A" w14:textId="77777777" w:rsidR="006B49E4" w:rsidRPr="009E4D94" w:rsidRDefault="006B49E4" w:rsidP="006B49E4">
      <w:pPr>
        <w:pStyle w:val="ListParagraph"/>
        <w:numPr>
          <w:ilvl w:val="0"/>
          <w:numId w:val="4"/>
        </w:numPr>
        <w:rPr>
          <w:rFonts w:ascii="Calibri" w:hAnsi="Calibri" w:cs="Calibri"/>
          <w:sz w:val="24"/>
          <w:szCs w:val="24"/>
        </w:rPr>
      </w:pPr>
      <w:r w:rsidRPr="009E4D94">
        <w:rPr>
          <w:rFonts w:ascii="Calibri" w:hAnsi="Calibri" w:cs="Calibri"/>
          <w:sz w:val="24"/>
          <w:szCs w:val="24"/>
        </w:rPr>
        <w:t>Employers and Business Associations</w:t>
      </w:r>
    </w:p>
    <w:p w14:paraId="09B2A6BB" w14:textId="77777777" w:rsidR="006B49E4" w:rsidRPr="009E4D94" w:rsidRDefault="006B49E4" w:rsidP="006B49E4">
      <w:pPr>
        <w:spacing w:after="0" w:line="240" w:lineRule="auto"/>
        <w:rPr>
          <w:rFonts w:ascii="Calibri" w:hAnsi="Calibri" w:cs="Calibri"/>
          <w:sz w:val="24"/>
          <w:szCs w:val="24"/>
        </w:rPr>
      </w:pPr>
      <w:r w:rsidRPr="009E4D94">
        <w:rPr>
          <w:rFonts w:ascii="Calibri" w:hAnsi="Calibri" w:cs="Calibri"/>
          <w:b/>
          <w:sz w:val="24"/>
          <w:szCs w:val="24"/>
        </w:rPr>
        <w:t xml:space="preserve">Community Based Organizations </w:t>
      </w:r>
      <w:r w:rsidRPr="009E4D94">
        <w:rPr>
          <w:rFonts w:ascii="Calibri" w:hAnsi="Calibri" w:cs="Calibri"/>
          <w:sz w:val="24"/>
          <w:szCs w:val="24"/>
        </w:rPr>
        <w:t>(operated by local non-profits), including:</w:t>
      </w:r>
    </w:p>
    <w:p w14:paraId="25B313B3" w14:textId="77777777" w:rsidR="006B49E4" w:rsidRPr="009E4D94" w:rsidRDefault="006B49E4" w:rsidP="006B49E4">
      <w:pPr>
        <w:pStyle w:val="ListParagraph"/>
        <w:numPr>
          <w:ilvl w:val="0"/>
          <w:numId w:val="9"/>
        </w:numPr>
        <w:spacing w:after="0" w:line="240" w:lineRule="auto"/>
        <w:rPr>
          <w:rFonts w:ascii="Calibri" w:hAnsi="Calibri" w:cs="Calibri"/>
          <w:sz w:val="24"/>
          <w:szCs w:val="24"/>
        </w:rPr>
      </w:pPr>
      <w:r w:rsidRPr="009E4D94">
        <w:rPr>
          <w:rFonts w:ascii="Calibri" w:hAnsi="Calibri" w:cs="Calibri"/>
          <w:sz w:val="24"/>
          <w:szCs w:val="24"/>
        </w:rPr>
        <w:t xml:space="preserve">WIOA Section I66 Indian/Native American Programs </w:t>
      </w:r>
    </w:p>
    <w:p w14:paraId="6207839B" w14:textId="77777777" w:rsidR="006B49E4" w:rsidRPr="009E4D94" w:rsidRDefault="006B49E4" w:rsidP="006B49E4">
      <w:pPr>
        <w:pStyle w:val="ListParagraph"/>
        <w:numPr>
          <w:ilvl w:val="0"/>
          <w:numId w:val="9"/>
        </w:numPr>
        <w:rPr>
          <w:rFonts w:ascii="Calibri" w:hAnsi="Calibri" w:cs="Calibri"/>
          <w:sz w:val="24"/>
          <w:szCs w:val="24"/>
        </w:rPr>
      </w:pPr>
      <w:r w:rsidRPr="009E4D94">
        <w:rPr>
          <w:rFonts w:ascii="Calibri" w:hAnsi="Calibri" w:cs="Calibri"/>
          <w:sz w:val="24"/>
          <w:szCs w:val="24"/>
        </w:rPr>
        <w:t xml:space="preserve">WIOA Section 167 Farmworker Service Programs </w:t>
      </w:r>
    </w:p>
    <w:p w14:paraId="5550B962" w14:textId="77777777" w:rsidR="006B49E4" w:rsidRPr="009E4D94" w:rsidRDefault="006B49E4" w:rsidP="006B49E4">
      <w:pPr>
        <w:pStyle w:val="ListParagraph"/>
        <w:numPr>
          <w:ilvl w:val="0"/>
          <w:numId w:val="9"/>
        </w:numPr>
        <w:rPr>
          <w:rFonts w:ascii="Calibri" w:hAnsi="Calibri" w:cs="Calibri"/>
          <w:sz w:val="24"/>
          <w:szCs w:val="24"/>
        </w:rPr>
      </w:pPr>
      <w:r w:rsidRPr="009E4D94">
        <w:rPr>
          <w:rFonts w:ascii="Calibri" w:hAnsi="Calibri" w:cs="Calibri"/>
          <w:sz w:val="24"/>
          <w:szCs w:val="24"/>
        </w:rPr>
        <w:t>Refugee Resettlement Agencies</w:t>
      </w:r>
    </w:p>
    <w:p w14:paraId="14E4C9E8" w14:textId="77777777" w:rsidR="006B49E4" w:rsidRPr="009E4D94" w:rsidRDefault="006B49E4" w:rsidP="006B49E4">
      <w:pPr>
        <w:pStyle w:val="ListParagraph"/>
        <w:numPr>
          <w:ilvl w:val="0"/>
          <w:numId w:val="9"/>
        </w:numPr>
        <w:rPr>
          <w:rFonts w:ascii="Calibri" w:hAnsi="Calibri" w:cs="Calibri"/>
          <w:sz w:val="24"/>
          <w:szCs w:val="24"/>
        </w:rPr>
      </w:pPr>
      <w:r w:rsidRPr="009E4D94">
        <w:rPr>
          <w:rFonts w:ascii="Calibri" w:hAnsi="Calibri" w:cs="Calibri"/>
          <w:sz w:val="24"/>
          <w:szCs w:val="24"/>
        </w:rPr>
        <w:lastRenderedPageBreak/>
        <w:t>CBO’s providing education, training, re-entry, and support services to individuals with barriers to employment</w:t>
      </w:r>
    </w:p>
    <w:p w14:paraId="282292F0" w14:textId="77777777" w:rsidR="006B49E4" w:rsidRPr="009E4D94" w:rsidRDefault="006B49E4" w:rsidP="006B49E4">
      <w:pPr>
        <w:spacing w:after="0"/>
        <w:rPr>
          <w:rFonts w:ascii="Calibri" w:hAnsi="Calibri" w:cs="Calibri"/>
          <w:sz w:val="24"/>
          <w:szCs w:val="24"/>
        </w:rPr>
      </w:pPr>
      <w:r w:rsidRPr="009E4D94">
        <w:rPr>
          <w:rFonts w:ascii="Calibri" w:hAnsi="Calibri" w:cs="Calibri"/>
          <w:b/>
          <w:sz w:val="24"/>
          <w:szCs w:val="24"/>
        </w:rPr>
        <w:t xml:space="preserve">California Community Colleges </w:t>
      </w:r>
      <w:r w:rsidRPr="009E4D94">
        <w:rPr>
          <w:rFonts w:ascii="Calibri" w:hAnsi="Calibri" w:cs="Calibri"/>
          <w:sz w:val="24"/>
          <w:szCs w:val="24"/>
        </w:rPr>
        <w:t>(operated by local community college districts), including:</w:t>
      </w:r>
    </w:p>
    <w:p w14:paraId="516BC9DE" w14:textId="77777777" w:rsidR="006B49E4" w:rsidRPr="009E4D94" w:rsidRDefault="006B49E4" w:rsidP="006B49E4">
      <w:pPr>
        <w:pStyle w:val="ListParagraph"/>
        <w:numPr>
          <w:ilvl w:val="0"/>
          <w:numId w:val="5"/>
        </w:numPr>
        <w:spacing w:after="0"/>
        <w:rPr>
          <w:rFonts w:ascii="Calibri" w:hAnsi="Calibri" w:cs="Calibri"/>
          <w:sz w:val="24"/>
          <w:szCs w:val="24"/>
        </w:rPr>
      </w:pPr>
      <w:r w:rsidRPr="009E4D94">
        <w:rPr>
          <w:rFonts w:ascii="Calibri" w:hAnsi="Calibri" w:cs="Calibri"/>
          <w:sz w:val="24"/>
          <w:szCs w:val="24"/>
        </w:rPr>
        <w:t>Economic &amp; Workforce Development Program</w:t>
      </w:r>
    </w:p>
    <w:p w14:paraId="2F2C2AD5" w14:textId="77777777" w:rsidR="006B49E4" w:rsidRPr="009E4D94" w:rsidRDefault="006B49E4" w:rsidP="006B49E4">
      <w:pPr>
        <w:pStyle w:val="ListParagraph"/>
        <w:numPr>
          <w:ilvl w:val="1"/>
          <w:numId w:val="5"/>
        </w:numPr>
        <w:spacing w:after="0"/>
        <w:rPr>
          <w:rFonts w:ascii="Calibri" w:hAnsi="Calibri" w:cs="Calibri"/>
          <w:sz w:val="24"/>
          <w:szCs w:val="24"/>
        </w:rPr>
      </w:pPr>
      <w:r w:rsidRPr="009E4D94">
        <w:rPr>
          <w:rFonts w:ascii="Calibri" w:hAnsi="Calibri" w:cs="Calibri"/>
          <w:sz w:val="24"/>
          <w:szCs w:val="24"/>
        </w:rPr>
        <w:t>Strong Workforce Program</w:t>
      </w:r>
    </w:p>
    <w:p w14:paraId="4C73F768" w14:textId="77777777"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California Apprenticeship Initiative and Apprenticeship Instruction</w:t>
      </w:r>
    </w:p>
    <w:p w14:paraId="17E73C4E" w14:textId="77777777" w:rsidR="006B49E4" w:rsidRPr="009E4D94" w:rsidRDefault="006B49E4" w:rsidP="006B49E4">
      <w:pPr>
        <w:pStyle w:val="ListParagraph"/>
        <w:numPr>
          <w:ilvl w:val="0"/>
          <w:numId w:val="6"/>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Carl D Perkins Career Technical Education - The federal Carl D. Perkins Career and Technical Education Act (Public Law 109-270)</w:t>
      </w:r>
    </w:p>
    <w:p w14:paraId="1D0148EA" w14:textId="5A9900C8"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Community College Career Education programs</w:t>
      </w:r>
    </w:p>
    <w:p w14:paraId="555704E9" w14:textId="77777777" w:rsidR="006B49E4" w:rsidRPr="009E4D94" w:rsidRDefault="006B49E4" w:rsidP="006B49E4">
      <w:pPr>
        <w:pStyle w:val="ListParagraph"/>
        <w:numPr>
          <w:ilvl w:val="0"/>
          <w:numId w:val="5"/>
        </w:numPr>
        <w:spacing w:after="0"/>
        <w:rPr>
          <w:rFonts w:ascii="Calibri" w:hAnsi="Calibri" w:cs="Calibri"/>
          <w:sz w:val="24"/>
          <w:szCs w:val="24"/>
        </w:rPr>
      </w:pPr>
      <w:r w:rsidRPr="009E4D94">
        <w:rPr>
          <w:rFonts w:ascii="Calibri" w:hAnsi="Calibri" w:cs="Calibri"/>
          <w:sz w:val="24"/>
          <w:szCs w:val="24"/>
        </w:rPr>
        <w:t>Guided Pathways</w:t>
      </w:r>
    </w:p>
    <w:p w14:paraId="06643890" w14:textId="77777777" w:rsidR="006B49E4" w:rsidRPr="009E4D94" w:rsidRDefault="006B49E4" w:rsidP="006B49E4">
      <w:pPr>
        <w:pStyle w:val="ListParagraph"/>
        <w:numPr>
          <w:ilvl w:val="0"/>
          <w:numId w:val="5"/>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Community college apportionments received for providing instruction in courses in the areas listed in subdivision (a) of Section 84913 of the Education Code</w:t>
      </w:r>
    </w:p>
    <w:p w14:paraId="4DDA9E97" w14:textId="24732893"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Community College CalWORK</w:t>
      </w:r>
      <w:r w:rsidR="00592F6E">
        <w:rPr>
          <w:rFonts w:ascii="Calibri" w:hAnsi="Calibri" w:cs="Calibri"/>
          <w:sz w:val="24"/>
          <w:szCs w:val="24"/>
        </w:rPr>
        <w:t>s</w:t>
      </w:r>
      <w:r w:rsidRPr="009E4D94">
        <w:rPr>
          <w:rFonts w:ascii="Calibri" w:hAnsi="Calibri" w:cs="Calibri"/>
          <w:sz w:val="24"/>
          <w:szCs w:val="24"/>
        </w:rPr>
        <w:t xml:space="preserve"> program</w:t>
      </w:r>
    </w:p>
    <w:p w14:paraId="5702DC1F" w14:textId="77777777"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Disabled Student Program and Services</w:t>
      </w:r>
    </w:p>
    <w:p w14:paraId="23C3863A" w14:textId="77777777" w:rsidR="006B49E4" w:rsidRPr="009E4D94" w:rsidRDefault="006B49E4" w:rsidP="006B49E4">
      <w:pPr>
        <w:pStyle w:val="ListParagraph"/>
        <w:numPr>
          <w:ilvl w:val="0"/>
          <w:numId w:val="5"/>
        </w:numPr>
        <w:rPr>
          <w:rFonts w:ascii="Calibri" w:hAnsi="Calibri" w:cs="Calibri"/>
          <w:sz w:val="24"/>
          <w:szCs w:val="24"/>
        </w:rPr>
      </w:pPr>
      <w:r w:rsidRPr="009E4D94">
        <w:rPr>
          <w:rFonts w:ascii="Calibri" w:hAnsi="Calibri" w:cs="Calibri"/>
          <w:sz w:val="24"/>
          <w:szCs w:val="24"/>
        </w:rPr>
        <w:t>Adult Education Program</w:t>
      </w:r>
    </w:p>
    <w:p w14:paraId="1F01274E" w14:textId="77777777" w:rsidR="006B49E4" w:rsidRPr="009E4D94" w:rsidRDefault="006B49E4" w:rsidP="006B49E4">
      <w:pPr>
        <w:spacing w:after="0" w:line="240" w:lineRule="auto"/>
        <w:rPr>
          <w:rFonts w:ascii="Calibri" w:hAnsi="Calibri" w:cs="Calibri"/>
          <w:sz w:val="24"/>
          <w:szCs w:val="24"/>
        </w:rPr>
      </w:pPr>
      <w:r w:rsidRPr="009E4D94">
        <w:rPr>
          <w:rFonts w:ascii="Calibri" w:hAnsi="Calibri" w:cs="Calibri"/>
          <w:b/>
          <w:sz w:val="24"/>
          <w:szCs w:val="24"/>
        </w:rPr>
        <w:t>Jail/Prison Education Programs</w:t>
      </w:r>
      <w:r w:rsidRPr="009E4D94">
        <w:rPr>
          <w:rFonts w:ascii="Calibri" w:hAnsi="Calibri" w:cs="Calibri"/>
          <w:sz w:val="24"/>
          <w:szCs w:val="24"/>
        </w:rPr>
        <w:t>, (operated by State and County government) including:</w:t>
      </w:r>
    </w:p>
    <w:p w14:paraId="0A4D92B6" w14:textId="77777777" w:rsidR="006B49E4" w:rsidRPr="009E4D94" w:rsidRDefault="006B49E4" w:rsidP="006B49E4">
      <w:pPr>
        <w:pStyle w:val="ListParagraph"/>
        <w:numPr>
          <w:ilvl w:val="0"/>
          <w:numId w:val="10"/>
        </w:numPr>
        <w:spacing w:after="0" w:line="240" w:lineRule="auto"/>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The Adults in Correctional Facilities program</w:t>
      </w:r>
    </w:p>
    <w:p w14:paraId="5D020C82" w14:textId="77777777" w:rsidR="006B49E4" w:rsidRPr="009E4D94" w:rsidRDefault="006B49E4" w:rsidP="006B49E4">
      <w:pPr>
        <w:pStyle w:val="ListParagraph"/>
        <w:numPr>
          <w:ilvl w:val="0"/>
          <w:numId w:val="10"/>
        </w:numPr>
        <w:spacing w:after="0" w:line="240" w:lineRule="auto"/>
        <w:rPr>
          <w:rFonts w:ascii="Calibri" w:hAnsi="Calibri" w:cs="Calibri"/>
          <w:sz w:val="24"/>
          <w:szCs w:val="24"/>
        </w:rPr>
      </w:pPr>
      <w:r w:rsidRPr="009E4D94">
        <w:rPr>
          <w:rFonts w:ascii="Calibri" w:hAnsi="Calibri" w:cs="Calibri"/>
          <w:sz w:val="24"/>
          <w:szCs w:val="24"/>
        </w:rPr>
        <w:t>California Department of Corrections and Rehabilitation State Prisons and Parole</w:t>
      </w:r>
    </w:p>
    <w:p w14:paraId="32A6C080" w14:textId="77777777" w:rsidR="006B49E4" w:rsidRPr="009E4D94" w:rsidRDefault="006B49E4" w:rsidP="006B49E4">
      <w:pPr>
        <w:pStyle w:val="ListParagraph"/>
        <w:numPr>
          <w:ilvl w:val="0"/>
          <w:numId w:val="8"/>
        </w:numPr>
        <w:spacing w:after="0"/>
        <w:rPr>
          <w:rFonts w:ascii="Calibri" w:hAnsi="Calibri" w:cs="Calibri"/>
          <w:sz w:val="24"/>
          <w:szCs w:val="24"/>
        </w:rPr>
      </w:pPr>
      <w:r w:rsidRPr="009E4D94">
        <w:rPr>
          <w:rFonts w:ascii="Calibri" w:hAnsi="Calibri" w:cs="Calibri"/>
          <w:sz w:val="24"/>
          <w:szCs w:val="24"/>
        </w:rPr>
        <w:t>California Prison Industries</w:t>
      </w:r>
    </w:p>
    <w:p w14:paraId="4233D035" w14:textId="2D10F7FF" w:rsidR="006B49E4" w:rsidRPr="009E4D94" w:rsidRDefault="006B49E4" w:rsidP="006B49E4">
      <w:pPr>
        <w:pStyle w:val="ListParagraph"/>
        <w:numPr>
          <w:ilvl w:val="0"/>
          <w:numId w:val="8"/>
        </w:numPr>
        <w:rPr>
          <w:rFonts w:ascii="Calibri" w:hAnsi="Calibri" w:cs="Calibri"/>
          <w:sz w:val="24"/>
          <w:szCs w:val="24"/>
        </w:rPr>
      </w:pPr>
      <w:r w:rsidRPr="009E4D94">
        <w:rPr>
          <w:rFonts w:ascii="Calibri" w:hAnsi="Calibri" w:cs="Calibri"/>
          <w:sz w:val="24"/>
          <w:szCs w:val="24"/>
        </w:rPr>
        <w:t>County</w:t>
      </w:r>
      <w:r w:rsidR="00CF4D4E">
        <w:rPr>
          <w:rFonts w:ascii="Calibri" w:hAnsi="Calibri" w:cs="Calibri"/>
          <w:sz w:val="24"/>
          <w:szCs w:val="24"/>
        </w:rPr>
        <w:t>/City</w:t>
      </w:r>
      <w:r w:rsidRPr="009E4D94">
        <w:rPr>
          <w:rFonts w:ascii="Calibri" w:hAnsi="Calibri" w:cs="Calibri"/>
          <w:sz w:val="24"/>
          <w:szCs w:val="24"/>
        </w:rPr>
        <w:t xml:space="preserve"> Jails and Probation</w:t>
      </w:r>
    </w:p>
    <w:p w14:paraId="58C755B2" w14:textId="77777777" w:rsidR="006B49E4" w:rsidRPr="009E4D94" w:rsidRDefault="006B49E4" w:rsidP="006B49E4">
      <w:pPr>
        <w:spacing w:after="0"/>
        <w:rPr>
          <w:rFonts w:ascii="Calibri" w:hAnsi="Calibri" w:cs="Calibri"/>
          <w:sz w:val="24"/>
          <w:szCs w:val="24"/>
        </w:rPr>
      </w:pPr>
      <w:r w:rsidRPr="009E4D94">
        <w:rPr>
          <w:rFonts w:ascii="Calibri" w:hAnsi="Calibri" w:cs="Calibri"/>
          <w:b/>
          <w:sz w:val="24"/>
          <w:szCs w:val="24"/>
        </w:rPr>
        <w:t>California Department of Education</w:t>
      </w:r>
      <w:r w:rsidRPr="009E4D94">
        <w:rPr>
          <w:rFonts w:ascii="Calibri" w:hAnsi="Calibri" w:cs="Calibri"/>
          <w:sz w:val="24"/>
          <w:szCs w:val="24"/>
        </w:rPr>
        <w:t xml:space="preserve"> (operated by local school districts) including</w:t>
      </w:r>
    </w:p>
    <w:p w14:paraId="722F82B3" w14:textId="77777777" w:rsidR="006B49E4" w:rsidRPr="009E4D94" w:rsidRDefault="006B49E4" w:rsidP="006B49E4">
      <w:pPr>
        <w:pStyle w:val="ListParagraph"/>
        <w:numPr>
          <w:ilvl w:val="0"/>
          <w:numId w:val="6"/>
        </w:numPr>
        <w:spacing w:after="0"/>
        <w:rPr>
          <w:rFonts w:ascii="Calibri" w:hAnsi="Calibri" w:cs="Calibri"/>
          <w:sz w:val="24"/>
          <w:szCs w:val="24"/>
        </w:rPr>
      </w:pPr>
      <w:r w:rsidRPr="009E4D94">
        <w:rPr>
          <w:rFonts w:ascii="Calibri" w:hAnsi="Calibri" w:cs="Calibri"/>
          <w:sz w:val="24"/>
          <w:szCs w:val="24"/>
        </w:rPr>
        <w:t>Elementary and Secondary Education</w:t>
      </w:r>
    </w:p>
    <w:p w14:paraId="23B60298" w14:textId="77777777" w:rsidR="006B49E4" w:rsidRPr="009E4D94" w:rsidRDefault="006B49E4" w:rsidP="006B49E4">
      <w:pPr>
        <w:pStyle w:val="ListParagraph"/>
        <w:numPr>
          <w:ilvl w:val="0"/>
          <w:numId w:val="6"/>
        </w:numPr>
        <w:spacing w:after="0"/>
        <w:rPr>
          <w:rFonts w:ascii="Calibri" w:hAnsi="Calibri" w:cs="Calibri"/>
          <w:sz w:val="24"/>
          <w:szCs w:val="24"/>
        </w:rPr>
      </w:pPr>
      <w:r w:rsidRPr="009E4D94">
        <w:rPr>
          <w:rFonts w:ascii="Calibri" w:hAnsi="Calibri" w:cs="Calibri"/>
          <w:sz w:val="24"/>
          <w:szCs w:val="24"/>
        </w:rPr>
        <w:t>K-12 Strong Workforce program</w:t>
      </w:r>
    </w:p>
    <w:p w14:paraId="188E348C" w14:textId="77777777" w:rsidR="006B49E4" w:rsidRPr="009E4D94" w:rsidRDefault="006B49E4" w:rsidP="006B49E4">
      <w:pPr>
        <w:pStyle w:val="ListParagraph"/>
        <w:numPr>
          <w:ilvl w:val="0"/>
          <w:numId w:val="6"/>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Carl D Perkins Career Technical Education - The federal Carl D. Perkins Career and Technical Education Act (Public Law 109-270)</w:t>
      </w:r>
    </w:p>
    <w:p w14:paraId="2282A299" w14:textId="77777777" w:rsidR="006B49E4" w:rsidRPr="009E4D94" w:rsidRDefault="006B49E4" w:rsidP="006B49E4">
      <w:pPr>
        <w:pStyle w:val="ListParagraph"/>
        <w:numPr>
          <w:ilvl w:val="0"/>
          <w:numId w:val="6"/>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WIOA Title II - the federal Adult Education and Family Literacy Act (Title II of the federal Workforce Innovation and Opportunity Act)</w:t>
      </w:r>
    </w:p>
    <w:p w14:paraId="08A482DB" w14:textId="70E8657E" w:rsidR="00D53508" w:rsidRDefault="006B49E4" w:rsidP="00D53508">
      <w:pPr>
        <w:pStyle w:val="ListParagraph"/>
        <w:numPr>
          <w:ilvl w:val="0"/>
          <w:numId w:val="6"/>
        </w:numPr>
        <w:rPr>
          <w:rFonts w:ascii="Calibri" w:hAnsi="Calibri" w:cs="Calibri"/>
          <w:sz w:val="24"/>
          <w:szCs w:val="24"/>
        </w:rPr>
      </w:pPr>
      <w:r w:rsidRPr="009E4D94">
        <w:rPr>
          <w:rFonts w:ascii="Calibri" w:hAnsi="Calibri" w:cs="Calibri"/>
          <w:sz w:val="24"/>
          <w:szCs w:val="24"/>
        </w:rPr>
        <w:t>Career Education</w:t>
      </w:r>
    </w:p>
    <w:p w14:paraId="2A3CB2AC" w14:textId="77777777" w:rsidR="006B49E4" w:rsidRPr="00D53508" w:rsidRDefault="006B49E4" w:rsidP="00D53508">
      <w:pPr>
        <w:pStyle w:val="ListParagraph"/>
        <w:numPr>
          <w:ilvl w:val="0"/>
          <w:numId w:val="6"/>
        </w:numPr>
        <w:rPr>
          <w:rFonts w:ascii="Calibri" w:hAnsi="Calibri" w:cs="Calibri"/>
          <w:sz w:val="24"/>
          <w:szCs w:val="24"/>
        </w:rPr>
      </w:pPr>
      <w:r w:rsidRPr="00D53508">
        <w:rPr>
          <w:rFonts w:ascii="Calibri" w:hAnsi="Calibri" w:cs="Calibri"/>
          <w:b/>
          <w:color w:val="538135" w:themeColor="accent6" w:themeShade="BF"/>
          <w:sz w:val="24"/>
          <w:szCs w:val="24"/>
        </w:rPr>
        <w:t>Local control funding formula apportionments received for students who are 19 years of age or older.</w:t>
      </w:r>
      <w:r w:rsidR="006A5D80" w:rsidRPr="00D53508">
        <w:rPr>
          <w:rFonts w:ascii="Calibri" w:hAnsi="Calibri" w:cs="Calibri"/>
          <w:b/>
          <w:color w:val="538135" w:themeColor="accent6" w:themeShade="BF"/>
          <w:sz w:val="24"/>
          <w:szCs w:val="24"/>
        </w:rPr>
        <w:t xml:space="preserve"> </w:t>
      </w:r>
    </w:p>
    <w:p w14:paraId="759F4347" w14:textId="77777777" w:rsidR="006B49E4" w:rsidRPr="009E4D94" w:rsidRDefault="006B49E4" w:rsidP="006B49E4">
      <w:pPr>
        <w:pStyle w:val="ListParagraph"/>
        <w:numPr>
          <w:ilvl w:val="0"/>
          <w:numId w:val="6"/>
        </w:numPr>
        <w:rPr>
          <w:rFonts w:ascii="Calibri" w:hAnsi="Calibri" w:cs="Calibri"/>
          <w:b/>
          <w:color w:val="538135" w:themeColor="accent6" w:themeShade="BF"/>
          <w:sz w:val="24"/>
          <w:szCs w:val="24"/>
        </w:rPr>
      </w:pPr>
      <w:r w:rsidRPr="009E4D94">
        <w:rPr>
          <w:rFonts w:ascii="Calibri" w:hAnsi="Calibri" w:cs="Calibri"/>
          <w:b/>
          <w:color w:val="538135" w:themeColor="accent6" w:themeShade="BF"/>
          <w:sz w:val="24"/>
          <w:szCs w:val="24"/>
        </w:rPr>
        <w:t>State funds for adult literacy or career online high school programs</w:t>
      </w:r>
    </w:p>
    <w:p w14:paraId="79E4EFFA"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Literacy/English Language Learner Support</w:t>
      </w:r>
    </w:p>
    <w:p w14:paraId="5ED74D51"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Citizenship</w:t>
      </w:r>
    </w:p>
    <w:p w14:paraId="04BE143D"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Special Education</w:t>
      </w:r>
    </w:p>
    <w:p w14:paraId="0B1B2CA6"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Individual with Disabilities Education</w:t>
      </w:r>
    </w:p>
    <w:p w14:paraId="2C8C9088"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t>Court and Community schools</w:t>
      </w:r>
    </w:p>
    <w:p w14:paraId="27917C09" w14:textId="77777777" w:rsidR="006B49E4" w:rsidRPr="009E4D94" w:rsidRDefault="006B49E4" w:rsidP="006B49E4">
      <w:pPr>
        <w:pStyle w:val="ListParagraph"/>
        <w:numPr>
          <w:ilvl w:val="0"/>
          <w:numId w:val="6"/>
        </w:numPr>
        <w:rPr>
          <w:rFonts w:ascii="Calibri" w:hAnsi="Calibri" w:cs="Calibri"/>
          <w:sz w:val="24"/>
          <w:szCs w:val="24"/>
        </w:rPr>
      </w:pPr>
      <w:r w:rsidRPr="009E4D94">
        <w:rPr>
          <w:rFonts w:ascii="Calibri" w:hAnsi="Calibri" w:cs="Calibri"/>
          <w:sz w:val="24"/>
          <w:szCs w:val="24"/>
        </w:rPr>
        <w:lastRenderedPageBreak/>
        <w:t>Regional Occupation Programs</w:t>
      </w:r>
    </w:p>
    <w:p w14:paraId="13503BD1" w14:textId="77777777" w:rsidR="006B49E4" w:rsidRPr="009E4D94" w:rsidRDefault="006B49E4" w:rsidP="006B49E4">
      <w:pPr>
        <w:spacing w:after="0"/>
        <w:rPr>
          <w:rFonts w:ascii="Calibri" w:hAnsi="Calibri" w:cs="Calibri"/>
          <w:sz w:val="24"/>
          <w:szCs w:val="24"/>
        </w:rPr>
      </w:pPr>
      <w:r w:rsidRPr="009E4D94">
        <w:rPr>
          <w:rFonts w:ascii="Calibri" w:hAnsi="Calibri" w:cs="Calibri"/>
          <w:b/>
          <w:sz w:val="24"/>
          <w:szCs w:val="24"/>
        </w:rPr>
        <w:t>County Health and Human Services Agency Programs</w:t>
      </w:r>
      <w:r w:rsidRPr="009E4D94">
        <w:rPr>
          <w:rFonts w:ascii="Calibri" w:hAnsi="Calibri" w:cs="Calibri"/>
          <w:sz w:val="24"/>
          <w:szCs w:val="24"/>
        </w:rPr>
        <w:t>, including</w:t>
      </w:r>
    </w:p>
    <w:p w14:paraId="08136C8A" w14:textId="77777777" w:rsidR="006B49E4" w:rsidRPr="009E4D94" w:rsidRDefault="006B49E4" w:rsidP="006B49E4">
      <w:pPr>
        <w:pStyle w:val="ListParagraph"/>
        <w:numPr>
          <w:ilvl w:val="0"/>
          <w:numId w:val="7"/>
        </w:numPr>
        <w:rPr>
          <w:rFonts w:ascii="Calibri" w:hAnsi="Calibri" w:cs="Calibri"/>
          <w:sz w:val="24"/>
          <w:szCs w:val="24"/>
        </w:rPr>
      </w:pPr>
      <w:r w:rsidRPr="009E4D94">
        <w:rPr>
          <w:rFonts w:ascii="Calibri" w:hAnsi="Calibri" w:cs="Calibri"/>
          <w:sz w:val="24"/>
          <w:szCs w:val="24"/>
        </w:rPr>
        <w:t>Human Service and Social Service Agencies – (operated by County government)</w:t>
      </w:r>
    </w:p>
    <w:p w14:paraId="6C3792AB" w14:textId="77777777" w:rsidR="006B49E4" w:rsidRPr="009E4D94" w:rsidRDefault="006B49E4" w:rsidP="006B49E4">
      <w:pPr>
        <w:pStyle w:val="ListParagraph"/>
        <w:numPr>
          <w:ilvl w:val="1"/>
          <w:numId w:val="7"/>
        </w:numPr>
        <w:rPr>
          <w:rFonts w:ascii="Calibri" w:hAnsi="Calibri" w:cs="Calibri"/>
          <w:color w:val="000000" w:themeColor="text1"/>
          <w:sz w:val="24"/>
          <w:szCs w:val="24"/>
        </w:rPr>
      </w:pPr>
      <w:r w:rsidRPr="009E4D94">
        <w:rPr>
          <w:rFonts w:ascii="Calibri" w:hAnsi="Calibri" w:cs="Calibri"/>
          <w:color w:val="000000" w:themeColor="text1"/>
          <w:sz w:val="24"/>
          <w:szCs w:val="24"/>
        </w:rPr>
        <w:t xml:space="preserve">Temporary Assistance to Needy Families (TANF) </w:t>
      </w:r>
    </w:p>
    <w:p w14:paraId="2B028E3A" w14:textId="77777777" w:rsidR="006B49E4" w:rsidRPr="009E4D94" w:rsidRDefault="006B49E4" w:rsidP="006B49E4">
      <w:pPr>
        <w:pStyle w:val="ListParagraph"/>
        <w:numPr>
          <w:ilvl w:val="1"/>
          <w:numId w:val="7"/>
        </w:numPr>
        <w:rPr>
          <w:rFonts w:ascii="Calibri" w:hAnsi="Calibri" w:cs="Calibri"/>
          <w:sz w:val="24"/>
          <w:szCs w:val="24"/>
        </w:rPr>
      </w:pPr>
      <w:r w:rsidRPr="009E4D94">
        <w:rPr>
          <w:rFonts w:ascii="Calibri" w:hAnsi="Calibri" w:cs="Calibri"/>
          <w:b/>
          <w:color w:val="538135" w:themeColor="accent6" w:themeShade="BF"/>
          <w:sz w:val="24"/>
          <w:szCs w:val="24"/>
        </w:rPr>
        <w:t>CalWORKs</w:t>
      </w:r>
      <w:r w:rsidRPr="009E4D94">
        <w:rPr>
          <w:rFonts w:ascii="Calibri" w:hAnsi="Calibri" w:cs="Calibri"/>
          <w:sz w:val="24"/>
          <w:szCs w:val="24"/>
        </w:rPr>
        <w:t xml:space="preserve"> </w:t>
      </w:r>
      <w:r w:rsidRPr="009E4D94">
        <w:rPr>
          <w:rFonts w:ascii="Calibri" w:hAnsi="Calibri" w:cs="Calibri"/>
          <w:b/>
          <w:color w:val="538135" w:themeColor="accent6" w:themeShade="BF"/>
          <w:sz w:val="24"/>
          <w:szCs w:val="24"/>
        </w:rPr>
        <w:t>- State funds for remedial education and job training services for participants in the CalWORKs program.</w:t>
      </w:r>
    </w:p>
    <w:p w14:paraId="1C171453" w14:textId="77777777" w:rsidR="006B49E4" w:rsidRPr="009E4D94" w:rsidRDefault="006B49E4" w:rsidP="006B49E4">
      <w:pPr>
        <w:pStyle w:val="ListParagraph"/>
        <w:numPr>
          <w:ilvl w:val="1"/>
          <w:numId w:val="7"/>
        </w:numPr>
        <w:rPr>
          <w:rFonts w:ascii="Calibri" w:hAnsi="Calibri" w:cs="Calibri"/>
          <w:sz w:val="24"/>
          <w:szCs w:val="24"/>
        </w:rPr>
      </w:pPr>
      <w:proofErr w:type="spellStart"/>
      <w:r w:rsidRPr="009E4D94">
        <w:rPr>
          <w:rFonts w:ascii="Calibri" w:hAnsi="Calibri" w:cs="Calibri"/>
          <w:sz w:val="24"/>
          <w:szCs w:val="24"/>
        </w:rPr>
        <w:t>CalFresh</w:t>
      </w:r>
      <w:proofErr w:type="spellEnd"/>
      <w:r w:rsidRPr="009E4D94">
        <w:rPr>
          <w:rFonts w:ascii="Calibri" w:hAnsi="Calibri" w:cs="Calibri"/>
          <w:sz w:val="24"/>
          <w:szCs w:val="24"/>
        </w:rPr>
        <w:t xml:space="preserve"> and </w:t>
      </w:r>
      <w:proofErr w:type="spellStart"/>
      <w:r w:rsidRPr="009E4D94">
        <w:rPr>
          <w:rFonts w:ascii="Calibri" w:hAnsi="Calibri" w:cs="Calibri"/>
          <w:sz w:val="24"/>
          <w:szCs w:val="24"/>
        </w:rPr>
        <w:t>CalFresh</w:t>
      </w:r>
      <w:proofErr w:type="spellEnd"/>
      <w:r w:rsidRPr="009E4D94">
        <w:rPr>
          <w:rFonts w:ascii="Calibri" w:hAnsi="Calibri" w:cs="Calibri"/>
          <w:sz w:val="24"/>
          <w:szCs w:val="24"/>
        </w:rPr>
        <w:t xml:space="preserve"> Employment &amp; Training</w:t>
      </w:r>
    </w:p>
    <w:p w14:paraId="3C73720B" w14:textId="77777777" w:rsidR="006B49E4" w:rsidRPr="009E4D94" w:rsidRDefault="006B49E4" w:rsidP="006B49E4">
      <w:pPr>
        <w:pStyle w:val="ListParagraph"/>
        <w:numPr>
          <w:ilvl w:val="1"/>
          <w:numId w:val="7"/>
        </w:numPr>
        <w:rPr>
          <w:rFonts w:ascii="Calibri" w:hAnsi="Calibri" w:cs="Calibri"/>
          <w:sz w:val="24"/>
          <w:szCs w:val="24"/>
        </w:rPr>
      </w:pPr>
      <w:r w:rsidRPr="009E4D94">
        <w:rPr>
          <w:rFonts w:ascii="Calibri" w:hAnsi="Calibri" w:cs="Calibri"/>
          <w:sz w:val="24"/>
          <w:szCs w:val="24"/>
        </w:rPr>
        <w:t xml:space="preserve">Refugee Programs </w:t>
      </w:r>
    </w:p>
    <w:p w14:paraId="33EAEB2F" w14:textId="77777777" w:rsidR="006B49E4" w:rsidRPr="009E4D94" w:rsidRDefault="006B49E4" w:rsidP="006B49E4">
      <w:pPr>
        <w:pStyle w:val="ListParagraph"/>
        <w:numPr>
          <w:ilvl w:val="0"/>
          <w:numId w:val="7"/>
        </w:numPr>
        <w:rPr>
          <w:rFonts w:ascii="Calibri" w:hAnsi="Calibri" w:cs="Calibri"/>
          <w:sz w:val="24"/>
          <w:szCs w:val="24"/>
        </w:rPr>
      </w:pPr>
      <w:r w:rsidRPr="009E4D94">
        <w:rPr>
          <w:rFonts w:ascii="Calibri" w:hAnsi="Calibri" w:cs="Calibri"/>
          <w:sz w:val="24"/>
          <w:szCs w:val="24"/>
        </w:rPr>
        <w:t>Child Support Services (DSS) (operated by County government)</w:t>
      </w:r>
    </w:p>
    <w:p w14:paraId="564D4616" w14:textId="77777777" w:rsidR="006B49E4" w:rsidRDefault="006B49E4" w:rsidP="006B49E4">
      <w:pPr>
        <w:rPr>
          <w:rFonts w:ascii="Calibri" w:hAnsi="Calibri" w:cs="Calibri"/>
          <w:sz w:val="24"/>
          <w:szCs w:val="24"/>
        </w:rPr>
      </w:pPr>
      <w:r w:rsidRPr="009E4D94">
        <w:rPr>
          <w:rFonts w:ascii="Calibri" w:hAnsi="Calibri" w:cs="Calibri"/>
          <w:b/>
          <w:sz w:val="24"/>
          <w:szCs w:val="24"/>
        </w:rPr>
        <w:t xml:space="preserve">Library Literacy Programs </w:t>
      </w:r>
      <w:r w:rsidRPr="009E4D94">
        <w:rPr>
          <w:rFonts w:ascii="Calibri" w:hAnsi="Calibri" w:cs="Calibri"/>
          <w:sz w:val="24"/>
          <w:szCs w:val="24"/>
        </w:rPr>
        <w:t>(operated by County government)</w:t>
      </w:r>
    </w:p>
    <w:p w14:paraId="6D8695ED" w14:textId="77777777" w:rsidR="00D53508" w:rsidRPr="009E4D94" w:rsidRDefault="00D53508" w:rsidP="00D53508">
      <w:pPr>
        <w:spacing w:after="0"/>
        <w:rPr>
          <w:rFonts w:ascii="Calibri" w:hAnsi="Calibri" w:cs="Calibri"/>
          <w:sz w:val="24"/>
          <w:szCs w:val="24"/>
        </w:rPr>
      </w:pPr>
      <w:r>
        <w:rPr>
          <w:rFonts w:ascii="Calibri" w:hAnsi="Calibri" w:cs="Calibri"/>
          <w:sz w:val="24"/>
          <w:szCs w:val="24"/>
        </w:rPr>
        <w:t xml:space="preserve">The Field Team also recommends that </w:t>
      </w:r>
      <w:r w:rsidRPr="009E4D94">
        <w:rPr>
          <w:rFonts w:ascii="Calibri" w:hAnsi="Calibri" w:cs="Calibri"/>
          <w:sz w:val="24"/>
          <w:szCs w:val="24"/>
        </w:rPr>
        <w:t>the following links to information that provide</w:t>
      </w:r>
      <w:r>
        <w:rPr>
          <w:rFonts w:ascii="Calibri" w:hAnsi="Calibri" w:cs="Calibri"/>
          <w:sz w:val="24"/>
          <w:szCs w:val="24"/>
        </w:rPr>
        <w:t>s</w:t>
      </w:r>
      <w:r w:rsidRPr="009E4D94">
        <w:rPr>
          <w:rFonts w:ascii="Calibri" w:hAnsi="Calibri" w:cs="Calibri"/>
          <w:sz w:val="24"/>
          <w:szCs w:val="24"/>
        </w:rPr>
        <w:t xml:space="preserve"> information about partners and regional contacts </w:t>
      </w:r>
      <w:r>
        <w:rPr>
          <w:rFonts w:ascii="Calibri" w:hAnsi="Calibri" w:cs="Calibri"/>
          <w:sz w:val="24"/>
          <w:szCs w:val="24"/>
        </w:rPr>
        <w:t>be added to the AEP Master Plan Guidance:</w:t>
      </w:r>
      <w:r w:rsidRPr="009E4D94">
        <w:rPr>
          <w:rFonts w:ascii="Calibri" w:hAnsi="Calibri" w:cs="Calibri"/>
          <w:sz w:val="24"/>
          <w:szCs w:val="24"/>
        </w:rPr>
        <w:t xml:space="preserve"> </w:t>
      </w:r>
    </w:p>
    <w:p w14:paraId="5F32A06E" w14:textId="77777777" w:rsidR="00D53508" w:rsidRDefault="00D53508" w:rsidP="00D53508">
      <w:pPr>
        <w:spacing w:after="0"/>
        <w:rPr>
          <w:rFonts w:ascii="Calibri" w:hAnsi="Calibri" w:cs="Calibri"/>
          <w:sz w:val="24"/>
          <w:szCs w:val="24"/>
        </w:rPr>
      </w:pPr>
    </w:p>
    <w:p w14:paraId="34417534" w14:textId="77777777" w:rsidR="00430645" w:rsidRPr="001F2B75" w:rsidRDefault="00430645" w:rsidP="00D53508">
      <w:pPr>
        <w:spacing w:after="0"/>
        <w:rPr>
          <w:rFonts w:ascii="Calibri" w:hAnsi="Calibri" w:cs="Calibri"/>
          <w:b/>
          <w:sz w:val="24"/>
          <w:szCs w:val="24"/>
        </w:rPr>
      </w:pPr>
      <w:r w:rsidRPr="001F2B75">
        <w:rPr>
          <w:rFonts w:ascii="Calibri" w:hAnsi="Calibri" w:cs="Calibri"/>
          <w:b/>
          <w:sz w:val="24"/>
          <w:szCs w:val="24"/>
        </w:rPr>
        <w:t>CWDB Directory of Planning Partners:</w:t>
      </w:r>
    </w:p>
    <w:p w14:paraId="4E3A0C2E" w14:textId="77777777" w:rsidR="00D53508" w:rsidRDefault="00632E93" w:rsidP="00D53508">
      <w:pPr>
        <w:spacing w:after="0"/>
        <w:rPr>
          <w:rStyle w:val="Hyperlink"/>
          <w:rFonts w:ascii="Calibri" w:hAnsi="Calibri" w:cs="Calibri"/>
          <w:sz w:val="24"/>
          <w:szCs w:val="24"/>
        </w:rPr>
      </w:pPr>
      <w:hyperlink r:id="rId11" w:history="1">
        <w:r w:rsidR="00D53508" w:rsidRPr="009E4D94">
          <w:rPr>
            <w:rStyle w:val="Hyperlink"/>
            <w:rFonts w:ascii="Calibri" w:hAnsi="Calibri" w:cs="Calibri"/>
            <w:sz w:val="24"/>
            <w:szCs w:val="24"/>
          </w:rPr>
          <w:t>https://cwdb.ca.gov/wp-content/uploads/sites/43/2018/07/Att-3-Directory-of-Planning-Partners.pdf</w:t>
        </w:r>
      </w:hyperlink>
    </w:p>
    <w:p w14:paraId="23F214B5" w14:textId="77777777" w:rsidR="00430645" w:rsidRDefault="00430645" w:rsidP="00D53508">
      <w:pPr>
        <w:spacing w:after="0"/>
        <w:rPr>
          <w:rStyle w:val="Hyperlink"/>
          <w:rFonts w:ascii="Calibri" w:hAnsi="Calibri" w:cs="Calibri"/>
          <w:sz w:val="24"/>
          <w:szCs w:val="24"/>
        </w:rPr>
      </w:pPr>
    </w:p>
    <w:p w14:paraId="19112EFC" w14:textId="77777777" w:rsidR="00430645" w:rsidRPr="001F2B75" w:rsidRDefault="00430645" w:rsidP="00D53508">
      <w:pPr>
        <w:spacing w:after="0"/>
        <w:rPr>
          <w:rStyle w:val="Hyperlink"/>
          <w:rFonts w:ascii="Calibri" w:hAnsi="Calibri" w:cs="Calibri"/>
          <w:b/>
          <w:color w:val="auto"/>
          <w:sz w:val="24"/>
          <w:szCs w:val="24"/>
          <w:u w:val="none"/>
        </w:rPr>
      </w:pPr>
      <w:r w:rsidRPr="001F2B75">
        <w:rPr>
          <w:rStyle w:val="Hyperlink"/>
          <w:rFonts w:ascii="Calibri" w:hAnsi="Calibri" w:cs="Calibri"/>
          <w:b/>
          <w:color w:val="auto"/>
          <w:sz w:val="24"/>
          <w:szCs w:val="24"/>
          <w:u w:val="none"/>
        </w:rPr>
        <w:t>CWDB Corrections Workforce Partnership Map:</w:t>
      </w:r>
    </w:p>
    <w:p w14:paraId="43443B1C" w14:textId="77777777" w:rsidR="00430645" w:rsidRDefault="00632E93" w:rsidP="00D53508">
      <w:pPr>
        <w:spacing w:after="0"/>
        <w:rPr>
          <w:rFonts w:ascii="Calibri" w:hAnsi="Calibri" w:cs="Calibri"/>
          <w:sz w:val="24"/>
          <w:szCs w:val="24"/>
        </w:rPr>
      </w:pPr>
      <w:hyperlink r:id="rId12" w:history="1">
        <w:r w:rsidR="00430645" w:rsidRPr="00CF5D01">
          <w:rPr>
            <w:rStyle w:val="Hyperlink"/>
            <w:rFonts w:ascii="Calibri" w:hAnsi="Calibri" w:cs="Calibri"/>
            <w:sz w:val="24"/>
            <w:szCs w:val="24"/>
          </w:rPr>
          <w:t>https://cwdb.ca.gov/workforce-corrections-partnership-map/</w:t>
        </w:r>
      </w:hyperlink>
    </w:p>
    <w:p w14:paraId="2B9C788A" w14:textId="77777777" w:rsidR="00430645" w:rsidRDefault="00430645" w:rsidP="00D53508">
      <w:pPr>
        <w:spacing w:after="0"/>
        <w:rPr>
          <w:rFonts w:ascii="Calibri" w:hAnsi="Calibri" w:cs="Calibri"/>
          <w:sz w:val="24"/>
          <w:szCs w:val="24"/>
        </w:rPr>
      </w:pPr>
    </w:p>
    <w:p w14:paraId="2CC91808" w14:textId="2A7F3FC9" w:rsidR="00D53508" w:rsidRPr="001F2B75" w:rsidRDefault="00D53508" w:rsidP="00D53508">
      <w:pPr>
        <w:spacing w:after="0"/>
        <w:rPr>
          <w:rFonts w:ascii="Calibri" w:hAnsi="Calibri" w:cs="Calibri"/>
          <w:b/>
          <w:sz w:val="24"/>
          <w:szCs w:val="24"/>
        </w:rPr>
      </w:pPr>
      <w:r w:rsidRPr="001F2B75">
        <w:rPr>
          <w:rFonts w:ascii="Calibri" w:hAnsi="Calibri" w:cs="Calibri"/>
          <w:b/>
          <w:sz w:val="24"/>
          <w:szCs w:val="24"/>
        </w:rPr>
        <w:t>Draft Workfo</w:t>
      </w:r>
      <w:r w:rsidR="00AE4E9C">
        <w:rPr>
          <w:rFonts w:ascii="Calibri" w:hAnsi="Calibri" w:cs="Calibri"/>
          <w:b/>
          <w:sz w:val="24"/>
          <w:szCs w:val="24"/>
        </w:rPr>
        <w:t>rce Funding Matrix (word doc – A</w:t>
      </w:r>
      <w:r w:rsidRPr="001F2B75">
        <w:rPr>
          <w:rFonts w:ascii="Calibri" w:hAnsi="Calibri" w:cs="Calibri"/>
          <w:b/>
          <w:sz w:val="24"/>
          <w:szCs w:val="24"/>
        </w:rPr>
        <w:t>ttachment</w:t>
      </w:r>
      <w:r w:rsidR="00AE4E9C">
        <w:rPr>
          <w:rFonts w:ascii="Calibri" w:hAnsi="Calibri" w:cs="Calibri"/>
          <w:b/>
          <w:sz w:val="24"/>
          <w:szCs w:val="24"/>
        </w:rPr>
        <w:t xml:space="preserve"> 1</w:t>
      </w:r>
      <w:r w:rsidRPr="001F2B75">
        <w:rPr>
          <w:rFonts w:ascii="Calibri" w:hAnsi="Calibri" w:cs="Calibri"/>
          <w:b/>
          <w:sz w:val="24"/>
          <w:szCs w:val="24"/>
        </w:rPr>
        <w:t>)</w:t>
      </w:r>
    </w:p>
    <w:p w14:paraId="39ABB2D7" w14:textId="77777777" w:rsidR="006B49E4" w:rsidRPr="009E4D94" w:rsidRDefault="00D53508" w:rsidP="001F2B75">
      <w:pPr>
        <w:spacing w:after="0"/>
        <w:rPr>
          <w:rFonts w:ascii="Calibri" w:eastAsia="Times New Roman" w:hAnsi="Calibri" w:cs="Calibri"/>
          <w:color w:val="212121"/>
          <w:sz w:val="24"/>
          <w:szCs w:val="24"/>
        </w:rPr>
      </w:pPr>
      <w:r w:rsidRPr="009E4D94">
        <w:rPr>
          <w:rFonts w:ascii="Calibri" w:hAnsi="Calibri" w:cs="Calibri"/>
          <w:sz w:val="24"/>
          <w:szCs w:val="24"/>
        </w:rPr>
        <w:t xml:space="preserve"> </w:t>
      </w:r>
      <w:r w:rsidR="006B49E4" w:rsidRPr="009E4D94">
        <w:rPr>
          <w:rFonts w:ascii="Calibri" w:eastAsia="Times New Roman" w:hAnsi="Calibri" w:cs="Calibri"/>
          <w:color w:val="1F497D"/>
          <w:sz w:val="24"/>
          <w:szCs w:val="24"/>
        </w:rPr>
        <w:t> </w:t>
      </w:r>
    </w:p>
    <w:p w14:paraId="0AF8A3F9" w14:textId="77777777" w:rsidR="00C80894" w:rsidRPr="009E4D94" w:rsidRDefault="00C80894" w:rsidP="003D5C39">
      <w:pPr>
        <w:pStyle w:val="Heading2A"/>
      </w:pPr>
      <w:r w:rsidRPr="009E4D94">
        <w:t xml:space="preserve">Recommendation #3: </w:t>
      </w:r>
      <w:r w:rsidRPr="003D5C39">
        <w:rPr>
          <w:u w:val="none"/>
        </w:rPr>
        <w:t>The Adult Education Program Master Plan Guidance include</w:t>
      </w:r>
      <w:r w:rsidR="00FE5337" w:rsidRPr="003D5C39">
        <w:rPr>
          <w:u w:val="none"/>
        </w:rPr>
        <w:t xml:space="preserve"> references to</w:t>
      </w:r>
      <w:r w:rsidRPr="003D5C39">
        <w:rPr>
          <w:u w:val="none"/>
        </w:rPr>
        <w:t xml:space="preserve"> </w:t>
      </w:r>
      <w:r w:rsidR="00FE5337" w:rsidRPr="003D5C39">
        <w:rPr>
          <w:u w:val="none"/>
        </w:rPr>
        <w:t>too</w:t>
      </w:r>
      <w:r w:rsidRPr="003D5C39">
        <w:rPr>
          <w:u w:val="none"/>
        </w:rPr>
        <w:t xml:space="preserve">ls to assist regional consortia </w:t>
      </w:r>
      <w:r w:rsidR="00FE5337" w:rsidRPr="003D5C39">
        <w:rPr>
          <w:u w:val="none"/>
        </w:rPr>
        <w:t xml:space="preserve">with </w:t>
      </w:r>
      <w:r w:rsidRPr="003D5C39">
        <w:rPr>
          <w:u w:val="none"/>
        </w:rPr>
        <w:t>Stakeholder/Responsibility Mapping</w:t>
      </w:r>
      <w:r w:rsidR="00FE5337" w:rsidRPr="003D5C39">
        <w:rPr>
          <w:u w:val="none"/>
        </w:rPr>
        <w:t xml:space="preserve"> and </w:t>
      </w:r>
      <w:r w:rsidR="001F2B75" w:rsidRPr="003D5C39">
        <w:rPr>
          <w:u w:val="none"/>
        </w:rPr>
        <w:t xml:space="preserve">State leadership provide </w:t>
      </w:r>
      <w:r w:rsidR="00FE5337" w:rsidRPr="003D5C39">
        <w:rPr>
          <w:u w:val="none"/>
        </w:rPr>
        <w:t>access to training on the Stakeholder Engagement process</w:t>
      </w:r>
      <w:r w:rsidR="001F2B75" w:rsidRPr="003D5C39">
        <w:rPr>
          <w:u w:val="none"/>
        </w:rPr>
        <w:t xml:space="preserve"> for interested regional consortia</w:t>
      </w:r>
      <w:r w:rsidR="00FE5337" w:rsidRPr="003D5C39">
        <w:rPr>
          <w:u w:val="none"/>
        </w:rPr>
        <w:t>.</w:t>
      </w:r>
    </w:p>
    <w:p w14:paraId="7FB72DF7" w14:textId="77777777" w:rsidR="006B49E4" w:rsidRPr="009E4D94" w:rsidRDefault="006B49E4" w:rsidP="006B49E4">
      <w:pPr>
        <w:rPr>
          <w:rFonts w:ascii="Calibri" w:hAnsi="Calibri" w:cs="Calibri"/>
          <w:sz w:val="24"/>
          <w:szCs w:val="24"/>
        </w:rPr>
      </w:pPr>
    </w:p>
    <w:p w14:paraId="316B6ADF" w14:textId="77777777" w:rsidR="00C80894" w:rsidRPr="009E4D94" w:rsidRDefault="00C80894" w:rsidP="006B49E4">
      <w:pPr>
        <w:rPr>
          <w:rFonts w:ascii="Calibri" w:hAnsi="Calibri" w:cs="Calibri"/>
          <w:sz w:val="24"/>
          <w:szCs w:val="24"/>
        </w:rPr>
      </w:pPr>
      <w:r w:rsidRPr="009E4D94">
        <w:rPr>
          <w:rFonts w:ascii="Calibri" w:hAnsi="Calibri" w:cs="Calibri"/>
          <w:sz w:val="24"/>
          <w:szCs w:val="24"/>
        </w:rPr>
        <w:t xml:space="preserve">The Regional Collaboration Field Team has reviewed the following </w:t>
      </w:r>
      <w:r w:rsidR="00FE5337" w:rsidRPr="009E4D94">
        <w:rPr>
          <w:rFonts w:ascii="Calibri" w:hAnsi="Calibri" w:cs="Calibri"/>
          <w:sz w:val="24"/>
          <w:szCs w:val="24"/>
        </w:rPr>
        <w:t>Stakeholder and Asset Mapping tools and is recommending that training on these tools is provided to regional consortia that are interested in facilitating a stakeholder engagement process for their region:</w:t>
      </w:r>
    </w:p>
    <w:p w14:paraId="00EFB685" w14:textId="5D48E066" w:rsidR="00DA0DB9" w:rsidRPr="009E4D94" w:rsidRDefault="00DA0DB9" w:rsidP="00DA0DB9">
      <w:pPr>
        <w:pStyle w:val="ListParagraph"/>
        <w:numPr>
          <w:ilvl w:val="0"/>
          <w:numId w:val="11"/>
        </w:numPr>
        <w:rPr>
          <w:rFonts w:ascii="Calibri" w:hAnsi="Calibri" w:cs="Calibri"/>
          <w:sz w:val="24"/>
          <w:szCs w:val="24"/>
        </w:rPr>
      </w:pPr>
      <w:r w:rsidRPr="009E4D94">
        <w:rPr>
          <w:rFonts w:ascii="Calibri" w:hAnsi="Calibri" w:cs="Calibri"/>
          <w:sz w:val="24"/>
          <w:szCs w:val="24"/>
        </w:rPr>
        <w:t xml:space="preserve">Community Asset Mapping: A Tool to Strengthen our Programs (AEBG TAP and AIR) </w:t>
      </w:r>
      <w:r w:rsidR="008E3D7C">
        <w:rPr>
          <w:rFonts w:ascii="Calibri" w:hAnsi="Calibri" w:cs="Calibri"/>
          <w:sz w:val="24"/>
          <w:szCs w:val="24"/>
        </w:rPr>
        <w:t>(Attachment 2)</w:t>
      </w:r>
    </w:p>
    <w:p w14:paraId="0739C710" w14:textId="578ADB81" w:rsidR="00DA0DB9" w:rsidRPr="009E4D94" w:rsidRDefault="00DA0DB9" w:rsidP="00DA0DB9">
      <w:pPr>
        <w:pStyle w:val="ListParagraph"/>
        <w:numPr>
          <w:ilvl w:val="0"/>
          <w:numId w:val="11"/>
        </w:numPr>
        <w:rPr>
          <w:rFonts w:ascii="Calibri" w:hAnsi="Calibri" w:cs="Calibri"/>
          <w:sz w:val="24"/>
          <w:szCs w:val="24"/>
        </w:rPr>
      </w:pPr>
      <w:r w:rsidRPr="009E4D94">
        <w:rPr>
          <w:rFonts w:ascii="Calibri" w:hAnsi="Calibri" w:cs="Calibri"/>
          <w:sz w:val="24"/>
          <w:szCs w:val="24"/>
        </w:rPr>
        <w:t>Stakeholder Mapping: Identification, Analysis, Mapping (CWA and CCCC Foundation)</w:t>
      </w:r>
      <w:r w:rsidR="008E3D7C">
        <w:rPr>
          <w:rFonts w:ascii="Calibri" w:hAnsi="Calibri" w:cs="Calibri"/>
          <w:sz w:val="24"/>
          <w:szCs w:val="24"/>
        </w:rPr>
        <w:t xml:space="preserve"> (Attachment 3)</w:t>
      </w:r>
    </w:p>
    <w:p w14:paraId="4E9673E0" w14:textId="77777777" w:rsidR="00FE5337" w:rsidRPr="009E4D94" w:rsidRDefault="00FE5337" w:rsidP="006B49E4">
      <w:pPr>
        <w:rPr>
          <w:rFonts w:ascii="Calibri" w:hAnsi="Calibri" w:cs="Calibri"/>
          <w:sz w:val="24"/>
          <w:szCs w:val="24"/>
        </w:rPr>
      </w:pPr>
    </w:p>
    <w:p w14:paraId="7CE82D27" w14:textId="77777777" w:rsidR="00FE5337" w:rsidRPr="009E4D94" w:rsidRDefault="00FE5337" w:rsidP="003D5C39">
      <w:pPr>
        <w:pStyle w:val="Heading2A"/>
      </w:pPr>
      <w:r w:rsidRPr="009E4D94">
        <w:lastRenderedPageBreak/>
        <w:t xml:space="preserve">Recommendation #4: </w:t>
      </w:r>
      <w:r w:rsidRPr="003D5C39">
        <w:rPr>
          <w:u w:val="none"/>
        </w:rPr>
        <w:t>The Adult Education Program Master Plan Guidance include resources and guidance for regional consortia on strategies to achieve meaningful community engagement</w:t>
      </w:r>
      <w:r w:rsidR="00CB5857" w:rsidRPr="003D5C39">
        <w:rPr>
          <w:u w:val="none"/>
        </w:rPr>
        <w:t>.</w:t>
      </w:r>
    </w:p>
    <w:p w14:paraId="72193257" w14:textId="77777777" w:rsidR="006B49E4" w:rsidRPr="009E4D94" w:rsidRDefault="006B49E4" w:rsidP="006B49E4">
      <w:pPr>
        <w:spacing w:after="0"/>
        <w:rPr>
          <w:rFonts w:ascii="Calibri" w:hAnsi="Calibri" w:cs="Calibri"/>
          <w:sz w:val="24"/>
          <w:szCs w:val="24"/>
          <w:u w:val="single"/>
        </w:rPr>
      </w:pPr>
    </w:p>
    <w:p w14:paraId="4BAD3980" w14:textId="65D984FC" w:rsidR="006B49E4" w:rsidRPr="009E4D94" w:rsidRDefault="00306FA7" w:rsidP="00B06F20">
      <w:pPr>
        <w:spacing w:after="0"/>
        <w:rPr>
          <w:rFonts w:ascii="Calibri" w:hAnsi="Calibri" w:cs="Calibri"/>
          <w:sz w:val="24"/>
          <w:szCs w:val="24"/>
        </w:rPr>
      </w:pPr>
      <w:r w:rsidRPr="009E4D94">
        <w:rPr>
          <w:rFonts w:ascii="Calibri" w:hAnsi="Calibri" w:cs="Calibri"/>
          <w:sz w:val="24"/>
          <w:szCs w:val="24"/>
        </w:rPr>
        <w:t>The Regional Collaboration Field Team strongly believes that the student should be at the center of the design of the adult education system and enc</w:t>
      </w:r>
      <w:r w:rsidR="00592F6E">
        <w:rPr>
          <w:rFonts w:ascii="Calibri" w:hAnsi="Calibri" w:cs="Calibri"/>
          <w:sz w:val="24"/>
          <w:szCs w:val="24"/>
        </w:rPr>
        <w:t>ourages regional consortia</w:t>
      </w:r>
      <w:r w:rsidRPr="009E4D94">
        <w:rPr>
          <w:rFonts w:ascii="Calibri" w:hAnsi="Calibri" w:cs="Calibri"/>
          <w:sz w:val="24"/>
          <w:szCs w:val="24"/>
        </w:rPr>
        <w:t xml:space="preserve"> to engage in meaningful community engagement.  In addition</w:t>
      </w:r>
      <w:r w:rsidR="00592F6E">
        <w:rPr>
          <w:rFonts w:ascii="Calibri" w:hAnsi="Calibri" w:cs="Calibri"/>
          <w:sz w:val="24"/>
          <w:szCs w:val="24"/>
        </w:rPr>
        <w:t>,</w:t>
      </w:r>
      <w:r w:rsidRPr="009E4D94">
        <w:rPr>
          <w:rFonts w:ascii="Calibri" w:hAnsi="Calibri" w:cs="Calibri"/>
          <w:sz w:val="24"/>
          <w:szCs w:val="24"/>
        </w:rPr>
        <w:t xml:space="preserve"> the Field Team recommends aligning community needs assessment and labor market research with community and workforce partners.  Resources and tools available include:</w:t>
      </w:r>
    </w:p>
    <w:p w14:paraId="4F83D41E" w14:textId="77777777" w:rsidR="00306FA7" w:rsidRPr="009E4D94" w:rsidRDefault="00306FA7" w:rsidP="00B06F20">
      <w:pPr>
        <w:spacing w:after="0"/>
        <w:rPr>
          <w:rFonts w:ascii="Calibri" w:hAnsi="Calibri" w:cs="Calibri"/>
          <w:sz w:val="24"/>
          <w:szCs w:val="24"/>
        </w:rPr>
      </w:pPr>
    </w:p>
    <w:p w14:paraId="0F6D5CF7" w14:textId="64DC8BF8" w:rsidR="00306FA7" w:rsidRPr="009E4D94" w:rsidRDefault="00CA5EE8" w:rsidP="00CA5EE8">
      <w:pPr>
        <w:pStyle w:val="ListParagraph"/>
        <w:numPr>
          <w:ilvl w:val="0"/>
          <w:numId w:val="12"/>
        </w:numPr>
        <w:spacing w:after="0"/>
        <w:rPr>
          <w:rFonts w:ascii="Calibri" w:hAnsi="Calibri" w:cs="Calibri"/>
          <w:sz w:val="24"/>
          <w:szCs w:val="24"/>
        </w:rPr>
      </w:pPr>
      <w:r w:rsidRPr="009E4D94">
        <w:rPr>
          <w:rFonts w:ascii="Calibri" w:hAnsi="Calibri" w:cs="Calibri"/>
          <w:sz w:val="24"/>
          <w:szCs w:val="24"/>
        </w:rPr>
        <w:t>California Nonprofits and the Public Workforce System: How CBOs Can Make Their Voices Heard in the WIOA Planning Process</w:t>
      </w:r>
      <w:r w:rsidR="008E3D7C">
        <w:rPr>
          <w:rFonts w:ascii="Calibri" w:hAnsi="Calibri" w:cs="Calibri"/>
          <w:sz w:val="24"/>
          <w:szCs w:val="24"/>
        </w:rPr>
        <w:t xml:space="preserve"> (Attachment 4)</w:t>
      </w:r>
    </w:p>
    <w:p w14:paraId="71942FF1" w14:textId="2589AEFA" w:rsidR="00CA5EE8" w:rsidRPr="009E4D94" w:rsidRDefault="00CA5EE8" w:rsidP="00CA5EE8">
      <w:pPr>
        <w:pStyle w:val="ListParagraph"/>
        <w:numPr>
          <w:ilvl w:val="0"/>
          <w:numId w:val="12"/>
        </w:numPr>
        <w:spacing w:after="0"/>
        <w:rPr>
          <w:rFonts w:ascii="Calibri" w:hAnsi="Calibri" w:cs="Calibri"/>
          <w:sz w:val="24"/>
          <w:szCs w:val="24"/>
        </w:rPr>
      </w:pPr>
      <w:r w:rsidRPr="009E4D94">
        <w:rPr>
          <w:rFonts w:ascii="Calibri" w:hAnsi="Calibri" w:cs="Calibri"/>
          <w:sz w:val="24"/>
          <w:szCs w:val="24"/>
        </w:rPr>
        <w:t>Meaningful Community Engagement for Workforce Planning</w:t>
      </w:r>
      <w:r w:rsidR="008E3D7C">
        <w:rPr>
          <w:rFonts w:ascii="Calibri" w:hAnsi="Calibri" w:cs="Calibri"/>
          <w:sz w:val="24"/>
          <w:szCs w:val="24"/>
        </w:rPr>
        <w:t xml:space="preserve"> (Attachment 5)</w:t>
      </w:r>
    </w:p>
    <w:p w14:paraId="5D0023F0" w14:textId="60258962" w:rsidR="00CA5EE8" w:rsidRPr="009E4D94" w:rsidRDefault="00CA5EE8" w:rsidP="00CA5EE8">
      <w:pPr>
        <w:pStyle w:val="ListParagraph"/>
        <w:numPr>
          <w:ilvl w:val="0"/>
          <w:numId w:val="12"/>
        </w:numPr>
        <w:spacing w:after="0"/>
        <w:rPr>
          <w:rFonts w:ascii="Calibri" w:hAnsi="Calibri" w:cs="Calibri"/>
          <w:sz w:val="24"/>
          <w:szCs w:val="24"/>
        </w:rPr>
      </w:pPr>
      <w:r w:rsidRPr="009E4D94">
        <w:rPr>
          <w:rFonts w:ascii="Calibri" w:hAnsi="Calibri" w:cs="Calibri"/>
          <w:sz w:val="24"/>
          <w:szCs w:val="24"/>
        </w:rPr>
        <w:t>WIOA Regional Sector Committee Map</w:t>
      </w:r>
      <w:r w:rsidR="008E3D7C">
        <w:rPr>
          <w:rFonts w:ascii="Calibri" w:hAnsi="Calibri" w:cs="Calibri"/>
          <w:sz w:val="24"/>
          <w:szCs w:val="24"/>
        </w:rPr>
        <w:t xml:space="preserve"> (Attachment 6)</w:t>
      </w:r>
    </w:p>
    <w:p w14:paraId="75AD4FBC" w14:textId="17FE5561" w:rsidR="008E3D7C" w:rsidRDefault="00CA5EE8" w:rsidP="00CA5EE8">
      <w:pPr>
        <w:pStyle w:val="ListParagraph"/>
        <w:numPr>
          <w:ilvl w:val="0"/>
          <w:numId w:val="12"/>
        </w:numPr>
        <w:spacing w:after="0"/>
        <w:rPr>
          <w:rFonts w:ascii="Calibri" w:hAnsi="Calibri" w:cs="Calibri"/>
          <w:sz w:val="24"/>
          <w:szCs w:val="24"/>
        </w:rPr>
      </w:pPr>
      <w:r w:rsidRPr="009E4D94">
        <w:rPr>
          <w:rFonts w:ascii="Calibri" w:hAnsi="Calibri" w:cs="Calibri"/>
          <w:sz w:val="24"/>
          <w:szCs w:val="24"/>
        </w:rPr>
        <w:t>Strong Workforce – Doing What Matters Regional Resource Maps (</w:t>
      </w:r>
      <w:hyperlink r:id="rId13" w:history="1">
        <w:r w:rsidR="008E3D7C" w:rsidRPr="00166C07">
          <w:rPr>
            <w:rStyle w:val="Hyperlink"/>
            <w:rFonts w:ascii="Calibri" w:hAnsi="Calibri" w:cs="Calibri"/>
            <w:sz w:val="24"/>
            <w:szCs w:val="24"/>
          </w:rPr>
          <w:t>www.doingwhatmatters.cccco.edu</w:t>
        </w:r>
      </w:hyperlink>
      <w:r w:rsidR="008E3D7C">
        <w:rPr>
          <w:rFonts w:ascii="Calibri" w:hAnsi="Calibri" w:cs="Calibri"/>
          <w:sz w:val="24"/>
          <w:szCs w:val="24"/>
        </w:rPr>
        <w:t>)</w:t>
      </w:r>
    </w:p>
    <w:p w14:paraId="696FA3E6" w14:textId="27B64EEB" w:rsidR="00CA5EE8" w:rsidRPr="009E4D94" w:rsidRDefault="00CA5EE8" w:rsidP="008E3D7C">
      <w:pPr>
        <w:pStyle w:val="ListParagraph"/>
        <w:spacing w:after="0"/>
        <w:rPr>
          <w:rFonts w:ascii="Calibri" w:hAnsi="Calibri" w:cs="Calibri"/>
          <w:sz w:val="24"/>
          <w:szCs w:val="24"/>
        </w:rPr>
      </w:pPr>
    </w:p>
    <w:p w14:paraId="7AEF961A" w14:textId="77777777" w:rsidR="001F2B75" w:rsidRDefault="001F2B75" w:rsidP="00B06F20">
      <w:pPr>
        <w:rPr>
          <w:rFonts w:ascii="Calibri" w:hAnsi="Calibri" w:cs="Calibri"/>
          <w:sz w:val="24"/>
          <w:szCs w:val="24"/>
        </w:rPr>
      </w:pPr>
    </w:p>
    <w:p w14:paraId="545E64B2" w14:textId="6FC0E59F" w:rsidR="0062443D" w:rsidRPr="000807A7" w:rsidRDefault="0062443D" w:rsidP="003D5C39">
      <w:pPr>
        <w:pStyle w:val="Heading2A"/>
      </w:pPr>
      <w:r w:rsidRPr="000807A7">
        <w:t xml:space="preserve">Recommendation #5:  </w:t>
      </w:r>
      <w:r w:rsidR="000807A7" w:rsidRPr="000807A7">
        <w:t xml:space="preserve">STATE </w:t>
      </w:r>
      <w:r w:rsidRPr="000807A7">
        <w:t>GOAL</w:t>
      </w:r>
      <w:r w:rsidRPr="003D5C39">
        <w:t>:</w:t>
      </w:r>
      <w:r w:rsidRPr="003D5C39">
        <w:rPr>
          <w:u w:val="none"/>
        </w:rPr>
        <w:t xml:space="preserve">  The Field Team recommends </w:t>
      </w:r>
      <w:r w:rsidR="000807A7" w:rsidRPr="003D5C39">
        <w:rPr>
          <w:u w:val="none"/>
        </w:rPr>
        <w:t>that the leadership of State Level Stakeholders</w:t>
      </w:r>
      <w:r w:rsidRPr="003D5C39">
        <w:rPr>
          <w:u w:val="none"/>
        </w:rPr>
        <w:t xml:space="preserve"> </w:t>
      </w:r>
      <w:r w:rsidR="000807A7" w:rsidRPr="003D5C39">
        <w:rPr>
          <w:u w:val="none"/>
        </w:rPr>
        <w:t xml:space="preserve">work together to evaluate the impact of regional work, provide technical assistance to </w:t>
      </w:r>
      <w:proofErr w:type="gramStart"/>
      <w:r w:rsidR="000807A7" w:rsidRPr="003D5C39">
        <w:rPr>
          <w:u w:val="none"/>
        </w:rPr>
        <w:t>regions</w:t>
      </w:r>
      <w:proofErr w:type="gramEnd"/>
      <w:r w:rsidR="000807A7" w:rsidRPr="003D5C39">
        <w:rPr>
          <w:u w:val="none"/>
        </w:rPr>
        <w:t xml:space="preserve"> and develop a unified planning process.  Goal</w:t>
      </w:r>
      <w:r w:rsidRPr="003D5C39">
        <w:rPr>
          <w:u w:val="none"/>
        </w:rPr>
        <w:t xml:space="preserve">s </w:t>
      </w:r>
      <w:r w:rsidR="000807A7" w:rsidRPr="003D5C39">
        <w:rPr>
          <w:u w:val="none"/>
        </w:rPr>
        <w:t xml:space="preserve">recommended </w:t>
      </w:r>
      <w:r w:rsidRPr="003D5C39">
        <w:rPr>
          <w:u w:val="none"/>
        </w:rPr>
        <w:t>for the State Leadership to consider:</w:t>
      </w:r>
      <w:r w:rsidRPr="000807A7">
        <w:t xml:space="preserve">  </w:t>
      </w:r>
    </w:p>
    <w:p w14:paraId="6239028C" w14:textId="77777777" w:rsidR="001F2B75" w:rsidRDefault="007C4B39" w:rsidP="007C4B39">
      <w:pPr>
        <w:pStyle w:val="ListParagraph"/>
        <w:numPr>
          <w:ilvl w:val="0"/>
          <w:numId w:val="13"/>
        </w:numPr>
        <w:rPr>
          <w:rFonts w:ascii="Calibri" w:hAnsi="Calibri" w:cs="Calibri"/>
          <w:sz w:val="24"/>
          <w:szCs w:val="24"/>
        </w:rPr>
      </w:pPr>
      <w:r w:rsidRPr="000807A7">
        <w:rPr>
          <w:rFonts w:ascii="Calibri" w:hAnsi="Calibri" w:cs="Calibri"/>
          <w:b/>
          <w:sz w:val="24"/>
          <w:szCs w:val="24"/>
        </w:rPr>
        <w:t>State Agency Stakeholders conduct a combined regional collaboration evaluation/review</w:t>
      </w:r>
      <w:r w:rsidR="0062443D" w:rsidRPr="00BC78DE">
        <w:rPr>
          <w:rFonts w:ascii="Calibri" w:hAnsi="Calibri" w:cs="Calibri"/>
          <w:sz w:val="24"/>
          <w:szCs w:val="24"/>
        </w:rPr>
        <w:t xml:space="preserve"> of the successes, challenges, and lessons learned from regional p</w:t>
      </w:r>
      <w:r w:rsidRPr="00BC78DE">
        <w:rPr>
          <w:rFonts w:ascii="Calibri" w:hAnsi="Calibri" w:cs="Calibri"/>
          <w:sz w:val="24"/>
          <w:szCs w:val="24"/>
        </w:rPr>
        <w:t>lanning and collaboration to make recommendations on how to improve regional collaboration with all stakeholders.</w:t>
      </w:r>
    </w:p>
    <w:p w14:paraId="7E37FD06" w14:textId="7F3C1D21" w:rsidR="000807A7" w:rsidRDefault="000807A7" w:rsidP="007C4B39">
      <w:pPr>
        <w:pStyle w:val="ListParagraph"/>
        <w:numPr>
          <w:ilvl w:val="0"/>
          <w:numId w:val="13"/>
        </w:numPr>
        <w:rPr>
          <w:rFonts w:ascii="Calibri" w:hAnsi="Calibri" w:cs="Calibri"/>
          <w:sz w:val="24"/>
          <w:szCs w:val="24"/>
        </w:rPr>
      </w:pPr>
      <w:r w:rsidRPr="000807A7">
        <w:rPr>
          <w:rFonts w:ascii="Calibri" w:hAnsi="Calibri" w:cs="Calibri"/>
          <w:b/>
          <w:sz w:val="24"/>
          <w:szCs w:val="24"/>
        </w:rPr>
        <w:t>State Agency Stakeholders work together to</w:t>
      </w:r>
      <w:r>
        <w:rPr>
          <w:rFonts w:ascii="Calibri" w:hAnsi="Calibri" w:cs="Calibri"/>
          <w:sz w:val="24"/>
          <w:szCs w:val="24"/>
        </w:rPr>
        <w:t xml:space="preserve"> </w:t>
      </w:r>
      <w:r w:rsidRPr="000807A7">
        <w:rPr>
          <w:rFonts w:ascii="Calibri" w:hAnsi="Calibri" w:cs="Calibri"/>
          <w:b/>
          <w:sz w:val="24"/>
          <w:szCs w:val="24"/>
        </w:rPr>
        <w:t>provide Technical Assistance to regions to support improved collaboration</w:t>
      </w:r>
      <w:r>
        <w:rPr>
          <w:rFonts w:ascii="Calibri" w:hAnsi="Calibri" w:cs="Calibri"/>
          <w:sz w:val="24"/>
          <w:szCs w:val="24"/>
        </w:rPr>
        <w:t xml:space="preserve"> amongst the partner organizations.</w:t>
      </w:r>
    </w:p>
    <w:p w14:paraId="4023AA92" w14:textId="127CE7E0" w:rsidR="001F2B75" w:rsidRPr="008E28E8" w:rsidRDefault="000807A7" w:rsidP="00B06F20">
      <w:pPr>
        <w:pStyle w:val="ListParagraph"/>
        <w:numPr>
          <w:ilvl w:val="0"/>
          <w:numId w:val="13"/>
        </w:numPr>
        <w:rPr>
          <w:rFonts w:ascii="Calibri" w:hAnsi="Calibri" w:cs="Calibri"/>
          <w:sz w:val="24"/>
          <w:szCs w:val="24"/>
        </w:rPr>
      </w:pPr>
      <w:r w:rsidRPr="00BC78DE">
        <w:rPr>
          <w:rFonts w:ascii="Calibri" w:hAnsi="Calibri" w:cs="Calibri"/>
          <w:sz w:val="24"/>
          <w:szCs w:val="24"/>
        </w:rPr>
        <w:t xml:space="preserve">In the next regional planning cycle, the </w:t>
      </w:r>
      <w:r w:rsidRPr="000807A7">
        <w:rPr>
          <w:rFonts w:ascii="Calibri" w:hAnsi="Calibri" w:cs="Calibri"/>
          <w:b/>
          <w:sz w:val="24"/>
          <w:szCs w:val="24"/>
        </w:rPr>
        <w:t>California State-level stakeholders develop a unified planning process</w:t>
      </w:r>
      <w:r w:rsidRPr="00BC78DE">
        <w:rPr>
          <w:rFonts w:ascii="Calibri" w:hAnsi="Calibri" w:cs="Calibri"/>
          <w:sz w:val="24"/>
          <w:szCs w:val="24"/>
        </w:rPr>
        <w:t xml:space="preserve">, where regional consortia, regional planning units, and other regional partners work together to complete and submit a single plan.  </w:t>
      </w:r>
    </w:p>
    <w:sectPr w:rsidR="001F2B75" w:rsidRPr="008E28E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FCFEE" w14:textId="77777777" w:rsidR="00632E93" w:rsidRDefault="00632E93" w:rsidP="00B87396">
      <w:pPr>
        <w:spacing w:after="0" w:line="240" w:lineRule="auto"/>
      </w:pPr>
      <w:r>
        <w:separator/>
      </w:r>
    </w:p>
  </w:endnote>
  <w:endnote w:type="continuationSeparator" w:id="0">
    <w:p w14:paraId="6EBFC0EA" w14:textId="77777777" w:rsidR="00632E93" w:rsidRDefault="00632E93" w:rsidP="00B8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9547670"/>
      <w:docPartObj>
        <w:docPartGallery w:val="Page Numbers (Bottom of Page)"/>
        <w:docPartUnique/>
      </w:docPartObj>
    </w:sdtPr>
    <w:sdtEndPr>
      <w:rPr>
        <w:noProof/>
      </w:rPr>
    </w:sdtEndPr>
    <w:sdtContent>
      <w:p w14:paraId="7BFBC14D" w14:textId="77777777" w:rsidR="00C80894" w:rsidRDefault="00C80894">
        <w:pPr>
          <w:pStyle w:val="Footer"/>
          <w:jc w:val="center"/>
        </w:pPr>
        <w:r>
          <w:fldChar w:fldCharType="begin"/>
        </w:r>
        <w:r>
          <w:instrText xml:space="preserve"> PAGE   \* MERGEFORMAT </w:instrText>
        </w:r>
        <w:r>
          <w:fldChar w:fldCharType="separate"/>
        </w:r>
        <w:r w:rsidR="008E3D7C">
          <w:rPr>
            <w:noProof/>
          </w:rPr>
          <w:t>6</w:t>
        </w:r>
        <w:r>
          <w:rPr>
            <w:noProof/>
          </w:rPr>
          <w:fldChar w:fldCharType="end"/>
        </w:r>
      </w:p>
    </w:sdtContent>
  </w:sdt>
  <w:p w14:paraId="0433A66E" w14:textId="77777777" w:rsidR="00B87396" w:rsidRDefault="00B87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B30C6" w14:textId="77777777" w:rsidR="00632E93" w:rsidRDefault="00632E93" w:rsidP="00B87396">
      <w:pPr>
        <w:spacing w:after="0" w:line="240" w:lineRule="auto"/>
      </w:pPr>
      <w:r>
        <w:separator/>
      </w:r>
    </w:p>
  </w:footnote>
  <w:footnote w:type="continuationSeparator" w:id="0">
    <w:p w14:paraId="422B15CC" w14:textId="77777777" w:rsidR="00632E93" w:rsidRDefault="00632E93" w:rsidP="00B87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17CB2" w14:textId="77777777" w:rsidR="00C80894" w:rsidRDefault="00C80894" w:rsidP="00C80894">
    <w:pPr>
      <w:spacing w:after="0"/>
      <w:jc w:val="center"/>
      <w:rPr>
        <w:b/>
        <w:color w:val="2E74B5" w:themeColor="accent1" w:themeShade="BF"/>
        <w:sz w:val="32"/>
        <w:szCs w:val="32"/>
      </w:rPr>
    </w:pPr>
    <w:r>
      <w:rPr>
        <w:b/>
        <w:color w:val="2E74B5" w:themeColor="accent1" w:themeShade="BF"/>
        <w:sz w:val="32"/>
        <w:szCs w:val="32"/>
      </w:rPr>
      <w:t xml:space="preserve">Regional Collaboration Field Team </w:t>
    </w:r>
  </w:p>
  <w:p w14:paraId="24F99CEC" w14:textId="77777777" w:rsidR="00C80894" w:rsidRPr="00E57EDC" w:rsidRDefault="00C80894" w:rsidP="00C80894">
    <w:pPr>
      <w:spacing w:after="0"/>
      <w:jc w:val="center"/>
      <w:rPr>
        <w:b/>
        <w:color w:val="2E74B5" w:themeColor="accent1" w:themeShade="BF"/>
        <w:sz w:val="32"/>
        <w:szCs w:val="32"/>
      </w:rPr>
    </w:pPr>
    <w:r>
      <w:rPr>
        <w:b/>
        <w:color w:val="2E74B5" w:themeColor="accent1" w:themeShade="BF"/>
        <w:sz w:val="32"/>
        <w:szCs w:val="32"/>
      </w:rPr>
      <w:t>Adult Education Program Master Plan Recommendations</w:t>
    </w:r>
  </w:p>
  <w:p w14:paraId="1705BE90" w14:textId="77777777" w:rsidR="00B87396" w:rsidRDefault="00B87396">
    <w:pPr>
      <w:pStyle w:val="Header"/>
      <w:jc w:val="center"/>
    </w:pPr>
  </w:p>
  <w:p w14:paraId="526C4FF6" w14:textId="77777777" w:rsidR="00B87396" w:rsidRDefault="00B87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90609"/>
    <w:multiLevelType w:val="hybridMultilevel"/>
    <w:tmpl w:val="7D0A70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C584B14"/>
    <w:multiLevelType w:val="hybridMultilevel"/>
    <w:tmpl w:val="B1DA8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474"/>
    <w:multiLevelType w:val="hybridMultilevel"/>
    <w:tmpl w:val="68DE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8650D"/>
    <w:multiLevelType w:val="hybridMultilevel"/>
    <w:tmpl w:val="7056F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60C37"/>
    <w:multiLevelType w:val="hybridMultilevel"/>
    <w:tmpl w:val="C4BAC9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C07A3F"/>
    <w:multiLevelType w:val="hybridMultilevel"/>
    <w:tmpl w:val="4CF2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A182C"/>
    <w:multiLevelType w:val="hybridMultilevel"/>
    <w:tmpl w:val="2094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E171D"/>
    <w:multiLevelType w:val="hybridMultilevel"/>
    <w:tmpl w:val="4F26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958AB"/>
    <w:multiLevelType w:val="hybridMultilevel"/>
    <w:tmpl w:val="DCD80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06609"/>
    <w:multiLevelType w:val="hybridMultilevel"/>
    <w:tmpl w:val="767C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65A61"/>
    <w:multiLevelType w:val="hybridMultilevel"/>
    <w:tmpl w:val="FFB4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580CF4"/>
    <w:multiLevelType w:val="hybridMultilevel"/>
    <w:tmpl w:val="0FEE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9771E"/>
    <w:multiLevelType w:val="hybridMultilevel"/>
    <w:tmpl w:val="649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8"/>
  </w:num>
  <w:num w:numId="6">
    <w:abstractNumId w:val="11"/>
  </w:num>
  <w:num w:numId="7">
    <w:abstractNumId w:val="7"/>
  </w:num>
  <w:num w:numId="8">
    <w:abstractNumId w:val="10"/>
  </w:num>
  <w:num w:numId="9">
    <w:abstractNumId w:val="5"/>
  </w:num>
  <w:num w:numId="10">
    <w:abstractNumId w:val="9"/>
  </w:num>
  <w:num w:numId="11">
    <w:abstractNumId w:val="12"/>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D8"/>
    <w:rsid w:val="00020DB6"/>
    <w:rsid w:val="000271BA"/>
    <w:rsid w:val="00040BA0"/>
    <w:rsid w:val="00046102"/>
    <w:rsid w:val="0004702A"/>
    <w:rsid w:val="00060F7A"/>
    <w:rsid w:val="00071152"/>
    <w:rsid w:val="00077CB6"/>
    <w:rsid w:val="000807A7"/>
    <w:rsid w:val="00092A56"/>
    <w:rsid w:val="0009482C"/>
    <w:rsid w:val="00094AA0"/>
    <w:rsid w:val="00097000"/>
    <w:rsid w:val="000A1CC3"/>
    <w:rsid w:val="000B7466"/>
    <w:rsid w:val="00101491"/>
    <w:rsid w:val="00136B85"/>
    <w:rsid w:val="00151E9D"/>
    <w:rsid w:val="00161FEE"/>
    <w:rsid w:val="001637B3"/>
    <w:rsid w:val="00175004"/>
    <w:rsid w:val="001805E4"/>
    <w:rsid w:val="001847E8"/>
    <w:rsid w:val="001917FF"/>
    <w:rsid w:val="001A1E3C"/>
    <w:rsid w:val="001C4537"/>
    <w:rsid w:val="001F2B75"/>
    <w:rsid w:val="00211961"/>
    <w:rsid w:val="00225311"/>
    <w:rsid w:val="002253C9"/>
    <w:rsid w:val="00247904"/>
    <w:rsid w:val="002535CC"/>
    <w:rsid w:val="0028500E"/>
    <w:rsid w:val="00285DEC"/>
    <w:rsid w:val="002C0C84"/>
    <w:rsid w:val="002C7DED"/>
    <w:rsid w:val="002E5212"/>
    <w:rsid w:val="002F6070"/>
    <w:rsid w:val="00300015"/>
    <w:rsid w:val="003002C9"/>
    <w:rsid w:val="00306FA7"/>
    <w:rsid w:val="00330BCE"/>
    <w:rsid w:val="00331D23"/>
    <w:rsid w:val="003616D7"/>
    <w:rsid w:val="00380374"/>
    <w:rsid w:val="00387758"/>
    <w:rsid w:val="00397AC3"/>
    <w:rsid w:val="003D5C39"/>
    <w:rsid w:val="003D71B1"/>
    <w:rsid w:val="003E4FCC"/>
    <w:rsid w:val="00401212"/>
    <w:rsid w:val="00406B92"/>
    <w:rsid w:val="004255D8"/>
    <w:rsid w:val="00430645"/>
    <w:rsid w:val="004355E4"/>
    <w:rsid w:val="00435D0B"/>
    <w:rsid w:val="00444C92"/>
    <w:rsid w:val="004463D4"/>
    <w:rsid w:val="00471236"/>
    <w:rsid w:val="00482F38"/>
    <w:rsid w:val="004B2F7A"/>
    <w:rsid w:val="004B57C9"/>
    <w:rsid w:val="004B581A"/>
    <w:rsid w:val="004E7149"/>
    <w:rsid w:val="00514E81"/>
    <w:rsid w:val="00570A33"/>
    <w:rsid w:val="00591738"/>
    <w:rsid w:val="00592F6E"/>
    <w:rsid w:val="005A1BEB"/>
    <w:rsid w:val="005C2D8C"/>
    <w:rsid w:val="005C46DE"/>
    <w:rsid w:val="005D495F"/>
    <w:rsid w:val="005D7D9B"/>
    <w:rsid w:val="005E2988"/>
    <w:rsid w:val="005E58CD"/>
    <w:rsid w:val="00601E73"/>
    <w:rsid w:val="00612537"/>
    <w:rsid w:val="0062443D"/>
    <w:rsid w:val="0062799A"/>
    <w:rsid w:val="00632E93"/>
    <w:rsid w:val="00634730"/>
    <w:rsid w:val="006415F0"/>
    <w:rsid w:val="00653B32"/>
    <w:rsid w:val="0066516D"/>
    <w:rsid w:val="00682C2F"/>
    <w:rsid w:val="006870AB"/>
    <w:rsid w:val="00690ED8"/>
    <w:rsid w:val="006A14C9"/>
    <w:rsid w:val="006A5D80"/>
    <w:rsid w:val="006A717B"/>
    <w:rsid w:val="006B49E4"/>
    <w:rsid w:val="006C3945"/>
    <w:rsid w:val="00713DD4"/>
    <w:rsid w:val="00715B92"/>
    <w:rsid w:val="0071731B"/>
    <w:rsid w:val="00724DA0"/>
    <w:rsid w:val="0075042E"/>
    <w:rsid w:val="00752570"/>
    <w:rsid w:val="00760B64"/>
    <w:rsid w:val="007657AF"/>
    <w:rsid w:val="007850F1"/>
    <w:rsid w:val="00786DFF"/>
    <w:rsid w:val="00790A3D"/>
    <w:rsid w:val="00794DB9"/>
    <w:rsid w:val="007B76DA"/>
    <w:rsid w:val="007C4B39"/>
    <w:rsid w:val="007F3804"/>
    <w:rsid w:val="007F76AA"/>
    <w:rsid w:val="0080615B"/>
    <w:rsid w:val="00846A8A"/>
    <w:rsid w:val="0086713E"/>
    <w:rsid w:val="00874793"/>
    <w:rsid w:val="008A5B92"/>
    <w:rsid w:val="008C2114"/>
    <w:rsid w:val="008E0CED"/>
    <w:rsid w:val="008E28E8"/>
    <w:rsid w:val="008E3D7C"/>
    <w:rsid w:val="008F2C50"/>
    <w:rsid w:val="0091331D"/>
    <w:rsid w:val="00923075"/>
    <w:rsid w:val="00944516"/>
    <w:rsid w:val="009573BF"/>
    <w:rsid w:val="0095789A"/>
    <w:rsid w:val="009854C6"/>
    <w:rsid w:val="00985648"/>
    <w:rsid w:val="0098666A"/>
    <w:rsid w:val="0099410E"/>
    <w:rsid w:val="009A343A"/>
    <w:rsid w:val="009C4CD4"/>
    <w:rsid w:val="009D3B8D"/>
    <w:rsid w:val="009D4086"/>
    <w:rsid w:val="009E4D94"/>
    <w:rsid w:val="009F0282"/>
    <w:rsid w:val="00A03DB9"/>
    <w:rsid w:val="00A1237B"/>
    <w:rsid w:val="00A142FD"/>
    <w:rsid w:val="00A36399"/>
    <w:rsid w:val="00A45D40"/>
    <w:rsid w:val="00A6317A"/>
    <w:rsid w:val="00A645DC"/>
    <w:rsid w:val="00AB43FD"/>
    <w:rsid w:val="00AB6342"/>
    <w:rsid w:val="00AD0011"/>
    <w:rsid w:val="00AD4AD5"/>
    <w:rsid w:val="00AE4E9C"/>
    <w:rsid w:val="00AF699A"/>
    <w:rsid w:val="00AF71D5"/>
    <w:rsid w:val="00B045F0"/>
    <w:rsid w:val="00B06F20"/>
    <w:rsid w:val="00B24F8C"/>
    <w:rsid w:val="00B27DA0"/>
    <w:rsid w:val="00B524D2"/>
    <w:rsid w:val="00B701D0"/>
    <w:rsid w:val="00B736C4"/>
    <w:rsid w:val="00B845D5"/>
    <w:rsid w:val="00B87396"/>
    <w:rsid w:val="00BB2A4A"/>
    <w:rsid w:val="00BC78DE"/>
    <w:rsid w:val="00BD2B74"/>
    <w:rsid w:val="00C044BE"/>
    <w:rsid w:val="00C373BA"/>
    <w:rsid w:val="00C37AC2"/>
    <w:rsid w:val="00C54762"/>
    <w:rsid w:val="00C619D0"/>
    <w:rsid w:val="00C6238F"/>
    <w:rsid w:val="00C648D1"/>
    <w:rsid w:val="00C656FD"/>
    <w:rsid w:val="00C76637"/>
    <w:rsid w:val="00C76658"/>
    <w:rsid w:val="00C77FBF"/>
    <w:rsid w:val="00C80894"/>
    <w:rsid w:val="00C845D1"/>
    <w:rsid w:val="00CA5EE8"/>
    <w:rsid w:val="00CA689C"/>
    <w:rsid w:val="00CB5125"/>
    <w:rsid w:val="00CB5857"/>
    <w:rsid w:val="00CD0AC4"/>
    <w:rsid w:val="00CD0FC4"/>
    <w:rsid w:val="00CD1490"/>
    <w:rsid w:val="00CE764C"/>
    <w:rsid w:val="00CF4D4E"/>
    <w:rsid w:val="00D336B1"/>
    <w:rsid w:val="00D33941"/>
    <w:rsid w:val="00D364A9"/>
    <w:rsid w:val="00D42A59"/>
    <w:rsid w:val="00D5084A"/>
    <w:rsid w:val="00D53508"/>
    <w:rsid w:val="00D70546"/>
    <w:rsid w:val="00D8697A"/>
    <w:rsid w:val="00D904FD"/>
    <w:rsid w:val="00DA0DB9"/>
    <w:rsid w:val="00DA3269"/>
    <w:rsid w:val="00DA4E30"/>
    <w:rsid w:val="00DC62E9"/>
    <w:rsid w:val="00DD33A1"/>
    <w:rsid w:val="00DD3E79"/>
    <w:rsid w:val="00DD57A4"/>
    <w:rsid w:val="00DE6FE1"/>
    <w:rsid w:val="00E27193"/>
    <w:rsid w:val="00E36BB0"/>
    <w:rsid w:val="00E37CF7"/>
    <w:rsid w:val="00E71F8E"/>
    <w:rsid w:val="00E724B1"/>
    <w:rsid w:val="00E741AD"/>
    <w:rsid w:val="00E75506"/>
    <w:rsid w:val="00E75BFB"/>
    <w:rsid w:val="00E76BA1"/>
    <w:rsid w:val="00E954D9"/>
    <w:rsid w:val="00EB492B"/>
    <w:rsid w:val="00EC389C"/>
    <w:rsid w:val="00ED6A4B"/>
    <w:rsid w:val="00EE57FD"/>
    <w:rsid w:val="00EF7EA9"/>
    <w:rsid w:val="00F01837"/>
    <w:rsid w:val="00F124F1"/>
    <w:rsid w:val="00F12EB3"/>
    <w:rsid w:val="00F14B5E"/>
    <w:rsid w:val="00F166C6"/>
    <w:rsid w:val="00F53D79"/>
    <w:rsid w:val="00F63318"/>
    <w:rsid w:val="00F73915"/>
    <w:rsid w:val="00F93F83"/>
    <w:rsid w:val="00FB06A9"/>
    <w:rsid w:val="00FC3508"/>
    <w:rsid w:val="00FC423B"/>
    <w:rsid w:val="00FC433D"/>
    <w:rsid w:val="00FE5337"/>
    <w:rsid w:val="00FF2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CBF3"/>
  <w15:chartTrackingRefBased/>
  <w15:docId w15:val="{A3B4C358-28CE-440C-9089-80025D2C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5D8"/>
    <w:pPr>
      <w:ind w:left="720"/>
      <w:contextualSpacing/>
    </w:pPr>
  </w:style>
  <w:style w:type="paragraph" w:styleId="Header">
    <w:name w:val="header"/>
    <w:basedOn w:val="Normal"/>
    <w:link w:val="HeaderChar"/>
    <w:uiPriority w:val="99"/>
    <w:unhideWhenUsed/>
    <w:rsid w:val="00B87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396"/>
  </w:style>
  <w:style w:type="paragraph" w:styleId="Footer">
    <w:name w:val="footer"/>
    <w:basedOn w:val="Normal"/>
    <w:link w:val="FooterChar"/>
    <w:uiPriority w:val="99"/>
    <w:unhideWhenUsed/>
    <w:rsid w:val="00B87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396"/>
  </w:style>
  <w:style w:type="character" w:styleId="Hyperlink">
    <w:name w:val="Hyperlink"/>
    <w:basedOn w:val="DefaultParagraphFont"/>
    <w:uiPriority w:val="99"/>
    <w:unhideWhenUsed/>
    <w:rsid w:val="009F0282"/>
    <w:rPr>
      <w:color w:val="0563C1" w:themeColor="hyperlink"/>
      <w:u w:val="single"/>
    </w:rPr>
  </w:style>
  <w:style w:type="character" w:styleId="FollowedHyperlink">
    <w:name w:val="FollowedHyperlink"/>
    <w:basedOn w:val="DefaultParagraphFont"/>
    <w:uiPriority w:val="99"/>
    <w:semiHidden/>
    <w:unhideWhenUsed/>
    <w:rsid w:val="006B49E4"/>
    <w:rPr>
      <w:color w:val="954F72" w:themeColor="followedHyperlink"/>
      <w:u w:val="single"/>
    </w:rPr>
  </w:style>
  <w:style w:type="paragraph" w:styleId="BalloonText">
    <w:name w:val="Balloon Text"/>
    <w:basedOn w:val="Normal"/>
    <w:link w:val="BalloonTextChar"/>
    <w:uiPriority w:val="99"/>
    <w:semiHidden/>
    <w:unhideWhenUsed/>
    <w:rsid w:val="00D904FD"/>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904FD"/>
    <w:rPr>
      <w:rFonts w:ascii="Arial" w:hAnsi="Arial" w:cs="Arial"/>
      <w:sz w:val="18"/>
      <w:szCs w:val="18"/>
    </w:rPr>
  </w:style>
  <w:style w:type="paragraph" w:customStyle="1" w:styleId="Heading1A">
    <w:name w:val="Heading 1A"/>
    <w:basedOn w:val="Normal"/>
    <w:qFormat/>
    <w:rsid w:val="00A1237B"/>
    <w:pPr>
      <w:spacing w:after="0"/>
      <w:jc w:val="center"/>
      <w:outlineLvl w:val="0"/>
    </w:pPr>
    <w:rPr>
      <w:rFonts w:ascii="Calibri" w:hAnsi="Calibri" w:cs="Calibri"/>
      <w:b/>
      <w:color w:val="2E74B5" w:themeColor="accent1" w:themeShade="BF"/>
      <w:sz w:val="24"/>
      <w:szCs w:val="24"/>
    </w:rPr>
  </w:style>
  <w:style w:type="paragraph" w:customStyle="1" w:styleId="Heading2A">
    <w:name w:val="Heading 2A"/>
    <w:basedOn w:val="Normal"/>
    <w:qFormat/>
    <w:rsid w:val="003D5C39"/>
    <w:pPr>
      <w:spacing w:after="0"/>
      <w:outlineLvl w:val="1"/>
    </w:pPr>
    <w:rPr>
      <w:rFonts w:ascii="Calibri" w:hAnsi="Calibri" w:cs="Calibri"/>
      <w:b/>
      <w:color w:val="2E74B5" w:themeColor="accent1" w:themeShade="BF"/>
      <w:sz w:val="24"/>
      <w:szCs w:val="24"/>
      <w:u w:val="single"/>
    </w:rPr>
  </w:style>
  <w:style w:type="paragraph" w:customStyle="1" w:styleId="Heading3A">
    <w:name w:val="Heading 3A"/>
    <w:basedOn w:val="Normal"/>
    <w:qFormat/>
    <w:rsid w:val="003D5C39"/>
    <w:pPr>
      <w:spacing w:after="0"/>
      <w:outlineLvl w:val="2"/>
    </w:pPr>
    <w:rPr>
      <w:rFonts w:ascii="Calibri" w:hAnsi="Calibri" w:cs="Calibri"/>
      <w:b/>
      <w:sz w:val="24"/>
      <w:szCs w:val="24"/>
    </w:rPr>
  </w:style>
  <w:style w:type="paragraph" w:customStyle="1" w:styleId="Heading4A">
    <w:name w:val="Heading 4A"/>
    <w:basedOn w:val="Normal"/>
    <w:qFormat/>
    <w:rsid w:val="003D5C39"/>
    <w:pPr>
      <w:spacing w:after="0"/>
      <w:outlineLvl w:val="3"/>
    </w:pPr>
    <w:rPr>
      <w:rFonts w:ascii="Calibri" w:hAnsi="Calibri" w:cs="Calibr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ingwhatmatters.cccco.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wdb.ca.gov/workforce-corrections-partnership-ma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wdb.ca.gov/wp-content/uploads/sites/43/2018/07/Att-3-Directory-of-Planning-Partner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4AD33-B890-4D47-A625-263B493D9646}">
  <ds:schemaRefs>
    <ds:schemaRef ds:uri="http://schemas.microsoft.com/sharepoint/v3/contenttype/forms"/>
  </ds:schemaRefs>
</ds:datastoreItem>
</file>

<file path=customXml/itemProps2.xml><?xml version="1.0" encoding="utf-8"?>
<ds:datastoreItem xmlns:ds="http://schemas.openxmlformats.org/officeDocument/2006/customXml" ds:itemID="{00FFC827-1DB4-498B-87A1-3FAC96F45049}">
  <ds:schemaRefs>
    <ds:schemaRef ds:uri="http://schemas.openxmlformats.org/officeDocument/2006/bibliography"/>
  </ds:schemaRefs>
</ds:datastoreItem>
</file>

<file path=customXml/itemProps3.xml><?xml version="1.0" encoding="utf-8"?>
<ds:datastoreItem xmlns:ds="http://schemas.openxmlformats.org/officeDocument/2006/customXml" ds:itemID="{B5A7F6DF-3939-4AFC-924A-1FA41BB297F0}"/>
</file>

<file path=customXml/itemProps4.xml><?xml version="1.0" encoding="utf-8"?>
<ds:datastoreItem xmlns:ds="http://schemas.openxmlformats.org/officeDocument/2006/customXml" ds:itemID="{F8455068-1DD7-4569-BC7B-858C24A355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Education Program Master Plan Recommendations</dc:title>
  <dc:subject/>
  <dc:creator>Robin</dc:creator>
  <cp:keywords/>
  <dc:description/>
  <cp:lastModifiedBy>Patrick Scouten</cp:lastModifiedBy>
  <cp:revision>3</cp:revision>
  <cp:lastPrinted>2018-10-03T19:30:00Z</cp:lastPrinted>
  <dcterms:created xsi:type="dcterms:W3CDTF">2021-01-04T19:58:00Z</dcterms:created>
  <dcterms:modified xsi:type="dcterms:W3CDTF">2021-01-06T21:21:00Z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