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7BD" w:rsidRDefault="005737BD" w:rsidP="005737BD">
      <w:pPr>
        <w:pStyle w:val="NormalWeb"/>
        <w:shd w:val="clear" w:color="auto" w:fill="FFFFFF"/>
        <w:spacing w:before="0" w:beforeAutospacing="0" w:after="0" w:afterAutospacing="0"/>
        <w:rPr>
          <w:rFonts w:ascii="Arial" w:hAnsi="Arial" w:cs="Calibri"/>
          <w:b/>
          <w:color w:val="333333"/>
          <w:sz w:val="21"/>
          <w:szCs w:val="21"/>
          <w:bdr w:val="none" w:sz="0" w:space="0" w:color="auto" w:frame="1"/>
        </w:rPr>
      </w:pPr>
      <w:r w:rsidRPr="005737BD">
        <w:rPr>
          <w:rFonts w:ascii="Arial" w:hAnsi="Arial" w:cs="Calibri"/>
          <w:b/>
          <w:color w:val="333333"/>
          <w:sz w:val="21"/>
          <w:szCs w:val="21"/>
          <w:bdr w:val="none" w:sz="0" w:space="0" w:color="auto" w:frame="1"/>
        </w:rPr>
        <w:t>2018-19 FINAL CALIFORNIA ADULT EDUCATION ALLOCATIONS NOW AVAILABLE</w:t>
      </w:r>
    </w:p>
    <w:p w:rsidR="005737BD" w:rsidRPr="005737BD" w:rsidRDefault="005737BD" w:rsidP="005737BD">
      <w:pPr>
        <w:pStyle w:val="NormalWeb"/>
        <w:shd w:val="clear" w:color="auto" w:fill="FFFFFF"/>
        <w:spacing w:before="0" w:beforeAutospacing="0" w:after="0" w:afterAutospacing="0"/>
        <w:rPr>
          <w:rFonts w:ascii="Calibri" w:hAnsi="Calibri" w:cs="Calibri"/>
          <w:b/>
          <w:color w:val="212121"/>
          <w:sz w:val="22"/>
          <w:szCs w:val="22"/>
        </w:rPr>
      </w:pPr>
    </w:p>
    <w:p w:rsidR="005737BD" w:rsidRDefault="005737BD" w:rsidP="005737BD">
      <w:pPr>
        <w:pStyle w:val="NormalWeb"/>
        <w:shd w:val="clear" w:color="auto" w:fill="FFFFFF"/>
        <w:spacing w:before="0" w:beforeAutospacing="0" w:after="0" w:afterAutospacing="0"/>
        <w:rPr>
          <w:rFonts w:ascii="Arial" w:hAnsi="Arial" w:cs="Calibri"/>
          <w:color w:val="333333"/>
          <w:sz w:val="21"/>
          <w:szCs w:val="21"/>
          <w:bdr w:val="none" w:sz="0" w:space="0" w:color="auto" w:frame="1"/>
        </w:rPr>
      </w:pPr>
      <w:r>
        <w:rPr>
          <w:rFonts w:ascii="Arial" w:hAnsi="Arial" w:cs="Calibri"/>
          <w:color w:val="333333"/>
          <w:sz w:val="21"/>
          <w:szCs w:val="21"/>
          <w:bdr w:val="none" w:sz="0" w:space="0" w:color="auto" w:frame="1"/>
        </w:rPr>
        <w:t>The CA Adult Education Office has released </w:t>
      </w:r>
      <w:hyperlink r:id="rId4" w:tgtFrame="_blank" w:history="1">
        <w:r>
          <w:rPr>
            <w:rStyle w:val="Hyperlink"/>
            <w:rFonts w:ascii="Arial" w:hAnsi="Arial" w:cs="Calibri"/>
            <w:color w:val="337AB7"/>
            <w:sz w:val="21"/>
            <w:szCs w:val="21"/>
            <w:bdr w:val="none" w:sz="0" w:space="0" w:color="auto" w:frame="1"/>
          </w:rPr>
          <w:t>the 2018-19 final allocations for each consortium,</w:t>
        </w:r>
      </w:hyperlink>
      <w:r>
        <w:rPr>
          <w:rFonts w:ascii="Arial" w:hAnsi="Arial" w:cs="Calibri"/>
          <w:color w:val="333333"/>
          <w:sz w:val="21"/>
          <w:szCs w:val="21"/>
          <w:bdr w:val="none" w:sz="0" w:space="0" w:color="auto" w:frame="1"/>
        </w:rPr>
        <w:t> which includes an additional $1M COLA allocation for fiscal year 2018-19. This information became known to the CA Adult Education Office after the annual Consortium Fiscal Administration Declaration (CFAD) process was completed, the mechanism by which consortia determine their disbursement method and allocation schedule for their member agencies. The CA Adult Education Office uses the information from the CFAD process to determine the payment schedules for the disbursement of these funds.</w:t>
      </w:r>
    </w:p>
    <w:p w:rsidR="005737BD" w:rsidRDefault="005737BD" w:rsidP="005737BD">
      <w:pPr>
        <w:pStyle w:val="NormalWeb"/>
        <w:shd w:val="clear" w:color="auto" w:fill="FFFFFF"/>
        <w:spacing w:before="0" w:beforeAutospacing="0" w:after="0" w:afterAutospacing="0"/>
        <w:rPr>
          <w:rFonts w:ascii="Calibri" w:hAnsi="Calibri" w:cs="Calibri"/>
          <w:color w:val="212121"/>
          <w:sz w:val="22"/>
          <w:szCs w:val="22"/>
        </w:rPr>
      </w:pPr>
    </w:p>
    <w:p w:rsidR="005737BD" w:rsidRDefault="005737BD" w:rsidP="005737BD">
      <w:pPr>
        <w:pStyle w:val="NormalWeb"/>
        <w:shd w:val="clear" w:color="auto" w:fill="FFFFFF"/>
        <w:spacing w:before="0" w:beforeAutospacing="0" w:after="0" w:afterAutospacing="0"/>
        <w:rPr>
          <w:rFonts w:ascii="Arial" w:hAnsi="Arial" w:cs="Calibri"/>
          <w:color w:val="333333"/>
          <w:sz w:val="21"/>
          <w:szCs w:val="21"/>
          <w:bdr w:val="none" w:sz="0" w:space="0" w:color="auto" w:frame="1"/>
        </w:rPr>
      </w:pPr>
      <w:r>
        <w:rPr>
          <w:rFonts w:ascii="Arial" w:hAnsi="Arial" w:cs="Calibri"/>
          <w:color w:val="333333"/>
          <w:sz w:val="21"/>
          <w:szCs w:val="21"/>
          <w:bdr w:val="none" w:sz="0" w:space="0" w:color="auto" w:frame="1"/>
        </w:rPr>
        <w:t>The CA Adult Education Office is currently programming the additional COLA amount in the AEP NOVA system.</w:t>
      </w:r>
    </w:p>
    <w:p w:rsidR="005737BD" w:rsidRDefault="005737BD" w:rsidP="005737BD">
      <w:pPr>
        <w:pStyle w:val="NormalWeb"/>
        <w:shd w:val="clear" w:color="auto" w:fill="FFFFFF"/>
        <w:spacing w:before="0" w:beforeAutospacing="0" w:after="0" w:afterAutospacing="0"/>
        <w:rPr>
          <w:rFonts w:ascii="Calibri" w:hAnsi="Calibri" w:cs="Calibri"/>
          <w:color w:val="212121"/>
          <w:sz w:val="22"/>
          <w:szCs w:val="22"/>
        </w:rPr>
      </w:pPr>
    </w:p>
    <w:p w:rsidR="005737BD" w:rsidRDefault="005737BD" w:rsidP="005737BD">
      <w:pPr>
        <w:pStyle w:val="NormalWeb"/>
        <w:shd w:val="clear" w:color="auto" w:fill="FFFFFF"/>
        <w:spacing w:before="0" w:beforeAutospacing="0" w:after="0" w:afterAutospacing="0"/>
        <w:rPr>
          <w:rFonts w:ascii="Arial" w:hAnsi="Arial" w:cs="Calibri"/>
          <w:color w:val="333333"/>
          <w:sz w:val="21"/>
          <w:szCs w:val="21"/>
          <w:bdr w:val="none" w:sz="0" w:space="0" w:color="auto" w:frame="1"/>
        </w:rPr>
      </w:pPr>
      <w:r>
        <w:rPr>
          <w:rFonts w:ascii="Arial" w:hAnsi="Arial" w:cs="Calibri"/>
          <w:b/>
          <w:bCs/>
          <w:color w:val="333333"/>
          <w:sz w:val="21"/>
          <w:szCs w:val="21"/>
          <w:bdr w:val="none" w:sz="0" w:space="0" w:color="auto" w:frame="1"/>
        </w:rPr>
        <w:t>Fiscal Agent Consortia:</w:t>
      </w:r>
      <w:r>
        <w:rPr>
          <w:rFonts w:ascii="Arial" w:hAnsi="Arial" w:cs="Calibri"/>
          <w:color w:val="333333"/>
          <w:sz w:val="21"/>
          <w:szCs w:val="21"/>
          <w:bdr w:val="none" w:sz="0" w:space="0" w:color="auto" w:frame="1"/>
        </w:rPr>
        <w:t> Consortia that have opted to use the fiscal agent disbursement method for FY 18-19 will need to revise their 18-19 CFAD and resubmit in NOVA. The CA Adult Education Office will contact the consortia primary contacts regarding next steps for programming these funds in NOVA in the coming weeks. In the meantime, consortia are advised to begin the process of determining how the additional funds should be allocated.</w:t>
      </w:r>
    </w:p>
    <w:p w:rsidR="005737BD" w:rsidRDefault="005737BD" w:rsidP="005737BD">
      <w:pPr>
        <w:pStyle w:val="NormalWeb"/>
        <w:shd w:val="clear" w:color="auto" w:fill="FFFFFF"/>
        <w:spacing w:before="0" w:beforeAutospacing="0" w:after="0" w:afterAutospacing="0"/>
        <w:rPr>
          <w:rFonts w:ascii="Calibri" w:hAnsi="Calibri" w:cs="Calibri"/>
          <w:color w:val="212121"/>
          <w:sz w:val="22"/>
          <w:szCs w:val="22"/>
        </w:rPr>
      </w:pPr>
    </w:p>
    <w:p w:rsidR="005737BD" w:rsidRDefault="005737BD" w:rsidP="005737BD">
      <w:pPr>
        <w:pStyle w:val="NormalWeb"/>
        <w:shd w:val="clear" w:color="auto" w:fill="FFFFFF"/>
        <w:spacing w:before="0" w:beforeAutospacing="0" w:after="0" w:afterAutospacing="0"/>
        <w:rPr>
          <w:rFonts w:ascii="Calibri" w:hAnsi="Calibri" w:cs="Calibri"/>
          <w:color w:val="212121"/>
          <w:sz w:val="22"/>
          <w:szCs w:val="22"/>
        </w:rPr>
      </w:pPr>
      <w:r>
        <w:rPr>
          <w:rFonts w:ascii="Arial" w:hAnsi="Arial" w:cs="Calibri"/>
          <w:b/>
          <w:bCs/>
          <w:color w:val="333333"/>
          <w:sz w:val="21"/>
          <w:szCs w:val="21"/>
          <w:bdr w:val="none" w:sz="0" w:space="0" w:color="auto" w:frame="1"/>
        </w:rPr>
        <w:t>Direct-Funded Consortia:</w:t>
      </w:r>
      <w:r>
        <w:rPr>
          <w:rFonts w:ascii="Arial" w:hAnsi="Arial" w:cs="Calibri"/>
          <w:color w:val="333333"/>
          <w:sz w:val="21"/>
          <w:szCs w:val="21"/>
          <w:bdr w:val="none" w:sz="0" w:space="0" w:color="auto" w:frame="1"/>
        </w:rPr>
        <w:t> The CA Adult Education Office has already contacted the consortia that have opted to use the direct-funded disbursement method for FY 18-19. The additional COLA amount has been allocated to members based on the proportionate share of the original COLA allocations that were submitted with the 18-19 CFAD on May 2, 2018. In order to ensure that funds are paid in a timely manner, the CA Adult Education Office determined that there was not sufficient time to re-open the CFAD process for direct-funded consortia. The CA Adult Education Office will program the additional COLA amounts in the NOVA system for direct-funded consortia.</w:t>
      </w:r>
    </w:p>
    <w:p w:rsidR="005737BD" w:rsidRDefault="005737BD" w:rsidP="005737BD">
      <w:pPr>
        <w:pStyle w:val="NormalWeb"/>
        <w:shd w:val="clear" w:color="auto" w:fill="FFFFFF"/>
        <w:spacing w:before="0" w:beforeAutospacing="0" w:after="0" w:afterAutospacing="0"/>
        <w:rPr>
          <w:rFonts w:ascii="Arial" w:hAnsi="Arial" w:cs="Calibri"/>
          <w:color w:val="333333"/>
          <w:sz w:val="21"/>
          <w:szCs w:val="21"/>
          <w:bdr w:val="none" w:sz="0" w:space="0" w:color="auto" w:frame="1"/>
        </w:rPr>
      </w:pPr>
    </w:p>
    <w:p w:rsidR="005737BD" w:rsidRDefault="005737BD" w:rsidP="005737BD">
      <w:pPr>
        <w:pStyle w:val="NormalWeb"/>
        <w:shd w:val="clear" w:color="auto" w:fill="FFFFFF"/>
        <w:spacing w:before="0" w:beforeAutospacing="0" w:after="0" w:afterAutospacing="0"/>
        <w:rPr>
          <w:rFonts w:ascii="Calibri" w:hAnsi="Calibri" w:cs="Calibri"/>
          <w:color w:val="212121"/>
          <w:sz w:val="22"/>
          <w:szCs w:val="22"/>
        </w:rPr>
      </w:pPr>
      <w:bookmarkStart w:id="0" w:name="_GoBack"/>
      <w:bookmarkEnd w:id="0"/>
      <w:r>
        <w:rPr>
          <w:rFonts w:ascii="Arial" w:hAnsi="Arial" w:cs="Calibri"/>
          <w:color w:val="333333"/>
          <w:sz w:val="21"/>
          <w:szCs w:val="21"/>
          <w:bdr w:val="none" w:sz="0" w:space="0" w:color="auto" w:frame="1"/>
        </w:rPr>
        <w:t>If you have any questions regarding this information, please contact the CA Adult Education Office at tap@aebg.org.</w:t>
      </w:r>
    </w:p>
    <w:p w:rsidR="00115F84" w:rsidRDefault="00115F84"/>
    <w:sectPr w:rsidR="00115F84" w:rsidSect="00E2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BD"/>
    <w:rsid w:val="00115F84"/>
    <w:rsid w:val="005737BD"/>
    <w:rsid w:val="00E2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F7F868"/>
  <w15:chartTrackingRefBased/>
  <w15:docId w15:val="{923C03E7-4EBA-D441-8296-0A1466ED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37B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737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aladulted.org/DownloadFile/519"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3E64C-4918-4A06-A6CE-EF76C47260C2}"/>
</file>

<file path=customXml/itemProps2.xml><?xml version="1.0" encoding="utf-8"?>
<ds:datastoreItem xmlns:ds="http://schemas.openxmlformats.org/officeDocument/2006/customXml" ds:itemID="{DF50465A-45F5-444F-8AC9-2D5B5B0B912D}"/>
</file>

<file path=customXml/itemProps3.xml><?xml version="1.0" encoding="utf-8"?>
<ds:datastoreItem xmlns:ds="http://schemas.openxmlformats.org/officeDocument/2006/customXml" ds:itemID="{23CCDF87-2F3A-46BE-95FF-F1E3FBB586B8}"/>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Liberty Van Natten</dc:creator>
  <cp:keywords/>
  <dc:description/>
  <cp:lastModifiedBy>Liberty Van Natten</cp:lastModifiedBy>
  <cp:revision>1</cp:revision>
  <dcterms:created xsi:type="dcterms:W3CDTF">2019-03-04T16:32:00Z</dcterms:created>
  <dcterms:modified xsi:type="dcterms:W3CDTF">2019-03-04T16:33:00Z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