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D87CE" w14:textId="77777777" w:rsidR="00C32C75" w:rsidRPr="00C32C75" w:rsidRDefault="00C32C75" w:rsidP="00C32C75">
      <w:pPr>
        <w:spacing w:after="150"/>
        <w:textAlignment w:val="baseline"/>
        <w:outlineLvl w:val="1"/>
        <w:rPr>
          <w:rFonts w:ascii="Verdana" w:eastAsia="Times New Roman" w:hAnsi="Verdana" w:cs="Times New Roman"/>
          <w:b/>
          <w:bCs/>
          <w:color w:val="105272"/>
          <w:spacing w:val="-7"/>
          <w:sz w:val="27"/>
          <w:szCs w:val="27"/>
        </w:rPr>
      </w:pPr>
      <w:bookmarkStart w:id="0" w:name="_GoBack"/>
      <w:bookmarkEnd w:id="0"/>
      <w:r w:rsidRPr="00C32C75">
        <w:rPr>
          <w:rFonts w:ascii="Verdana" w:eastAsia="Times New Roman" w:hAnsi="Verdana" w:cs="Times New Roman"/>
          <w:b/>
          <w:bCs/>
          <w:color w:val="105272"/>
          <w:spacing w:val="-7"/>
          <w:sz w:val="27"/>
          <w:szCs w:val="27"/>
        </w:rPr>
        <w:t>AEBG 16-17 &amp; 17-18 Expense Reporting (Q1, Q2, &amp; Q3) - now due June 1st</w:t>
      </w:r>
    </w:p>
    <w:p w14:paraId="0ECFD55D" w14:textId="77777777" w:rsidR="00C32C75" w:rsidRPr="00C32C75" w:rsidRDefault="00C32C75" w:rsidP="00C32C75">
      <w:pPr>
        <w:spacing w:after="270"/>
        <w:textAlignment w:val="baseline"/>
        <w:rPr>
          <w:rFonts w:ascii="Verdana" w:hAnsi="Verdana" w:cs="Times New Roman"/>
          <w:color w:val="444444"/>
          <w:sz w:val="21"/>
          <w:szCs w:val="21"/>
        </w:rPr>
      </w:pPr>
      <w:r w:rsidRPr="00C32C75">
        <w:rPr>
          <w:rFonts w:ascii="Verdana" w:hAnsi="Verdana" w:cs="Times New Roman"/>
          <w:color w:val="444444"/>
          <w:sz w:val="21"/>
          <w:szCs w:val="21"/>
        </w:rPr>
        <w:t>In order to provide more time for beta testing, webinars, and responses to field questions, the AEBG Office has revised the AEBG 16-17 / 17-18 expense reporting due dates for this program year. Members will submit and certify Q1, Q2, &amp; Q3 expense reports by June 1, 2018. Consortium will have 30 days to review and certify by June 30, 2018. Beta testing on the AEBG NOVA expenditure process will be scheduled for March 2018. Webinars, training, and FAQs will be available beginning in April 2018 and run through May to prepare members for the June 1st deadline. See chart below for more details (as wells as the attached document).</w:t>
      </w:r>
    </w:p>
    <w:p w14:paraId="5638F713" w14:textId="77777777" w:rsidR="00C32C75" w:rsidRPr="00C32C75" w:rsidRDefault="00C32C75" w:rsidP="00C32C75">
      <w:pPr>
        <w:textAlignment w:val="baseline"/>
        <w:rPr>
          <w:rFonts w:ascii="Verdana" w:hAnsi="Verdana" w:cs="Times New Roman"/>
          <w:color w:val="444444"/>
          <w:sz w:val="21"/>
          <w:szCs w:val="21"/>
        </w:rPr>
      </w:pPr>
      <w:r w:rsidRPr="00C32C75">
        <w:rPr>
          <w:rFonts w:ascii="Verdana" w:hAnsi="Verdana" w:cs="Times New Roman"/>
          <w:b/>
          <w:bCs/>
          <w:color w:val="444444"/>
          <w:sz w:val="21"/>
          <w:szCs w:val="21"/>
          <w:bdr w:val="none" w:sz="0" w:space="0" w:color="auto" w:frame="1"/>
        </w:rPr>
        <w:t>Revised AEBG Quarterly Reporting Deadlines and Rules 2017-18</w:t>
      </w:r>
    </w:p>
    <w:tbl>
      <w:tblPr>
        <w:tblW w:w="0" w:type="auto"/>
        <w:tblCellSpacing w:w="0" w:type="dxa"/>
        <w:tblBorders>
          <w:top w:val="single" w:sz="6" w:space="0" w:color="CCCCCC"/>
          <w:right w:val="single" w:sz="6" w:space="0" w:color="CCCCCC"/>
        </w:tblBorders>
        <w:tblCellMar>
          <w:top w:w="80" w:type="dxa"/>
          <w:left w:w="80" w:type="dxa"/>
          <w:bottom w:w="80" w:type="dxa"/>
          <w:right w:w="80" w:type="dxa"/>
        </w:tblCellMar>
        <w:tblLook w:val="04A0" w:firstRow="1" w:lastRow="0" w:firstColumn="1" w:lastColumn="0" w:noHBand="0" w:noVBand="1"/>
      </w:tblPr>
      <w:tblGrid>
        <w:gridCol w:w="1249"/>
        <w:gridCol w:w="2401"/>
        <w:gridCol w:w="3907"/>
        <w:gridCol w:w="1787"/>
      </w:tblGrid>
      <w:tr w:rsidR="00C32C75" w:rsidRPr="00C32C75" w14:paraId="31821B93" w14:textId="77777777" w:rsidTr="00C32C75">
        <w:trPr>
          <w:tblCellSpacing w:w="0" w:type="dxa"/>
        </w:trPr>
        <w:tc>
          <w:tcPr>
            <w:tcW w:w="1110" w:type="dxa"/>
            <w:tcBorders>
              <w:left w:val="single" w:sz="6" w:space="0" w:color="CCCCCC"/>
              <w:bottom w:val="single" w:sz="6" w:space="0" w:color="CCCCCC"/>
            </w:tcBorders>
            <w:shd w:val="clear" w:color="auto" w:fill="72C6E7"/>
            <w:vAlign w:val="center"/>
            <w:hideMark/>
          </w:tcPr>
          <w:p w14:paraId="626B66C5" w14:textId="77777777" w:rsidR="00C32C75" w:rsidRPr="00C32C75" w:rsidRDefault="00C32C75" w:rsidP="00C32C75">
            <w:pPr>
              <w:jc w:val="center"/>
              <w:textAlignment w:val="baseline"/>
              <w:rPr>
                <w:rFonts w:ascii="Verdana" w:hAnsi="Verdana" w:cs="Times New Roman"/>
                <w:sz w:val="21"/>
                <w:szCs w:val="21"/>
              </w:rPr>
            </w:pPr>
            <w:r w:rsidRPr="00C32C75">
              <w:rPr>
                <w:rFonts w:ascii="Verdana" w:hAnsi="Verdana" w:cs="Times New Roman"/>
                <w:b/>
                <w:bCs/>
                <w:sz w:val="21"/>
                <w:szCs w:val="21"/>
                <w:bdr w:val="none" w:sz="0" w:space="0" w:color="auto" w:frame="1"/>
              </w:rPr>
              <w:lastRenderedPageBreak/>
              <w:t>Quarter Ending</w:t>
            </w:r>
          </w:p>
        </w:tc>
        <w:tc>
          <w:tcPr>
            <w:tcW w:w="3120" w:type="dxa"/>
            <w:tcBorders>
              <w:left w:val="single" w:sz="6" w:space="0" w:color="CCCCCC"/>
              <w:bottom w:val="single" w:sz="6" w:space="0" w:color="CCCCCC"/>
            </w:tcBorders>
            <w:shd w:val="clear" w:color="auto" w:fill="72C6E7"/>
            <w:vAlign w:val="center"/>
            <w:hideMark/>
          </w:tcPr>
          <w:p w14:paraId="4D528FB9" w14:textId="77777777" w:rsidR="00C32C75" w:rsidRPr="00C32C75" w:rsidRDefault="00C32C75" w:rsidP="00C32C75">
            <w:pPr>
              <w:jc w:val="center"/>
              <w:textAlignment w:val="baseline"/>
              <w:rPr>
                <w:rFonts w:ascii="Verdana" w:hAnsi="Verdana" w:cs="Times New Roman"/>
                <w:sz w:val="21"/>
                <w:szCs w:val="21"/>
              </w:rPr>
            </w:pPr>
            <w:r w:rsidRPr="00C32C75">
              <w:rPr>
                <w:rFonts w:ascii="Verdana" w:hAnsi="Verdana" w:cs="Times New Roman"/>
                <w:b/>
                <w:bCs/>
                <w:sz w:val="21"/>
                <w:szCs w:val="21"/>
                <w:bdr w:val="none" w:sz="0" w:space="0" w:color="auto" w:frame="1"/>
              </w:rPr>
              <w:t>Expense and Progress Report Due Dates</w:t>
            </w:r>
          </w:p>
        </w:tc>
        <w:tc>
          <w:tcPr>
            <w:tcW w:w="4635" w:type="dxa"/>
            <w:tcBorders>
              <w:left w:val="single" w:sz="6" w:space="0" w:color="CCCCCC"/>
              <w:bottom w:val="single" w:sz="6" w:space="0" w:color="CCCCCC"/>
            </w:tcBorders>
            <w:shd w:val="clear" w:color="auto" w:fill="72C6E7"/>
            <w:vAlign w:val="center"/>
            <w:hideMark/>
          </w:tcPr>
          <w:p w14:paraId="73608538" w14:textId="77777777" w:rsidR="00C32C75" w:rsidRPr="00C32C75" w:rsidRDefault="00C32C75" w:rsidP="00C32C75">
            <w:pPr>
              <w:jc w:val="center"/>
              <w:textAlignment w:val="baseline"/>
              <w:rPr>
                <w:rFonts w:ascii="Verdana" w:hAnsi="Verdana" w:cs="Times New Roman"/>
                <w:sz w:val="21"/>
                <w:szCs w:val="21"/>
              </w:rPr>
            </w:pPr>
            <w:r w:rsidRPr="00C32C75">
              <w:rPr>
                <w:rFonts w:ascii="Verdana" w:hAnsi="Verdana" w:cs="Times New Roman"/>
                <w:b/>
                <w:bCs/>
                <w:sz w:val="21"/>
                <w:szCs w:val="21"/>
                <w:bdr w:val="none" w:sz="0" w:space="0" w:color="auto" w:frame="1"/>
              </w:rPr>
              <w:t>Budget Revision Due Date</w:t>
            </w:r>
          </w:p>
        </w:tc>
        <w:tc>
          <w:tcPr>
            <w:tcW w:w="1740" w:type="dxa"/>
            <w:tcBorders>
              <w:left w:val="single" w:sz="6" w:space="0" w:color="CCCCCC"/>
              <w:bottom w:val="single" w:sz="6" w:space="0" w:color="CCCCCC"/>
            </w:tcBorders>
            <w:shd w:val="clear" w:color="auto" w:fill="72C6E7"/>
            <w:vAlign w:val="center"/>
            <w:hideMark/>
          </w:tcPr>
          <w:p w14:paraId="58E3AD74" w14:textId="77777777" w:rsidR="00C32C75" w:rsidRPr="00C32C75" w:rsidRDefault="00C32C75" w:rsidP="00C32C75">
            <w:pPr>
              <w:jc w:val="center"/>
              <w:textAlignment w:val="baseline"/>
              <w:rPr>
                <w:rFonts w:ascii="Verdana" w:hAnsi="Verdana" w:cs="Times New Roman"/>
                <w:sz w:val="21"/>
                <w:szCs w:val="21"/>
              </w:rPr>
            </w:pPr>
            <w:r w:rsidRPr="00C32C75">
              <w:rPr>
                <w:rFonts w:ascii="Verdana" w:hAnsi="Verdana" w:cs="Times New Roman"/>
                <w:b/>
                <w:bCs/>
                <w:sz w:val="21"/>
                <w:szCs w:val="21"/>
                <w:bdr w:val="none" w:sz="0" w:space="0" w:color="auto" w:frame="1"/>
              </w:rPr>
              <w:t>Spending Targets</w:t>
            </w:r>
          </w:p>
        </w:tc>
      </w:tr>
      <w:tr w:rsidR="00C32C75" w:rsidRPr="00C32C75" w14:paraId="1AF2B525" w14:textId="77777777" w:rsidTr="00C32C75">
        <w:trPr>
          <w:tblCellSpacing w:w="0" w:type="dxa"/>
        </w:trPr>
        <w:tc>
          <w:tcPr>
            <w:tcW w:w="0" w:type="auto"/>
            <w:tcBorders>
              <w:left w:val="single" w:sz="6" w:space="0" w:color="CCCCCC"/>
              <w:bottom w:val="single" w:sz="6" w:space="0" w:color="CCCCCC"/>
            </w:tcBorders>
            <w:shd w:val="clear" w:color="auto" w:fill="A2D9EF"/>
            <w:vAlign w:val="center"/>
            <w:hideMark/>
          </w:tcPr>
          <w:p w14:paraId="6768A779" w14:textId="77777777" w:rsidR="00C32C75" w:rsidRPr="00C32C75" w:rsidRDefault="00C32C75" w:rsidP="00C32C75">
            <w:pPr>
              <w:textAlignment w:val="baseline"/>
              <w:rPr>
                <w:rFonts w:ascii="Verdana" w:hAnsi="Verdana" w:cs="Times New Roman"/>
                <w:sz w:val="21"/>
                <w:szCs w:val="21"/>
              </w:rPr>
            </w:pPr>
            <w:r w:rsidRPr="00C32C75">
              <w:rPr>
                <w:rFonts w:ascii="Verdana" w:hAnsi="Verdana" w:cs="Times New Roman"/>
                <w:b/>
                <w:bCs/>
                <w:sz w:val="21"/>
                <w:szCs w:val="21"/>
                <w:bdr w:val="none" w:sz="0" w:space="0" w:color="auto" w:frame="1"/>
              </w:rPr>
              <w:t>Third Quarter</w:t>
            </w:r>
            <w:r w:rsidRPr="00C32C75">
              <w:rPr>
                <w:rFonts w:ascii="Verdana" w:hAnsi="Verdana" w:cs="Times New Roman"/>
                <w:sz w:val="21"/>
                <w:szCs w:val="21"/>
              </w:rPr>
              <w:br/>
              <w:t>March 31</w:t>
            </w:r>
          </w:p>
        </w:tc>
        <w:tc>
          <w:tcPr>
            <w:tcW w:w="0" w:type="auto"/>
            <w:tcBorders>
              <w:left w:val="single" w:sz="6" w:space="0" w:color="CCCCCC"/>
              <w:bottom w:val="single" w:sz="6" w:space="0" w:color="CCCCCC"/>
            </w:tcBorders>
            <w:hideMark/>
          </w:tcPr>
          <w:p w14:paraId="34EDBB54" w14:textId="77777777" w:rsidR="00C32C75" w:rsidRPr="00C32C75" w:rsidRDefault="00C32C75" w:rsidP="00C32C75">
            <w:pPr>
              <w:textAlignment w:val="baseline"/>
              <w:rPr>
                <w:rFonts w:ascii="Verdana" w:hAnsi="Verdana" w:cs="Times New Roman"/>
                <w:sz w:val="21"/>
                <w:szCs w:val="21"/>
              </w:rPr>
            </w:pPr>
            <w:r w:rsidRPr="00C32C75">
              <w:rPr>
                <w:rFonts w:ascii="Verdana" w:hAnsi="Verdana" w:cs="Times New Roman"/>
                <w:sz w:val="21"/>
                <w:szCs w:val="21"/>
              </w:rPr>
              <w:t>Reports Due: Q1, Q2, &amp; Q3</w:t>
            </w:r>
            <w:r w:rsidRPr="00C32C75">
              <w:rPr>
                <w:rFonts w:ascii="Verdana" w:hAnsi="Verdana" w:cs="Times New Roman"/>
                <w:sz w:val="21"/>
                <w:szCs w:val="21"/>
              </w:rPr>
              <w:br/>
              <w:t>Member Due Date: June 1</w:t>
            </w:r>
            <w:r w:rsidRPr="00C32C75">
              <w:rPr>
                <w:rFonts w:ascii="Verdana" w:hAnsi="Verdana" w:cs="Times New Roman"/>
                <w:sz w:val="21"/>
                <w:szCs w:val="21"/>
              </w:rPr>
              <w:br/>
              <w:t>Consortium Certify By: </w:t>
            </w:r>
            <w:r w:rsidRPr="00C32C75">
              <w:rPr>
                <w:rFonts w:ascii="Verdana" w:hAnsi="Verdana" w:cs="Times New Roman"/>
                <w:sz w:val="21"/>
                <w:szCs w:val="21"/>
              </w:rPr>
              <w:br/>
              <w:t>June 30</w:t>
            </w:r>
          </w:p>
        </w:tc>
        <w:tc>
          <w:tcPr>
            <w:tcW w:w="0" w:type="auto"/>
            <w:tcBorders>
              <w:left w:val="single" w:sz="6" w:space="0" w:color="CCCCCC"/>
              <w:bottom w:val="single" w:sz="6" w:space="0" w:color="CCCCCC"/>
            </w:tcBorders>
            <w:vAlign w:val="center"/>
            <w:hideMark/>
          </w:tcPr>
          <w:p w14:paraId="1F384E59" w14:textId="77777777" w:rsidR="00C32C75" w:rsidRPr="00C32C75" w:rsidRDefault="00C32C75" w:rsidP="00C32C75">
            <w:pPr>
              <w:textAlignment w:val="baseline"/>
              <w:rPr>
                <w:rFonts w:ascii="Verdana" w:hAnsi="Verdana" w:cs="Times New Roman"/>
                <w:sz w:val="21"/>
                <w:szCs w:val="21"/>
              </w:rPr>
            </w:pPr>
            <w:r w:rsidRPr="00C32C75">
              <w:rPr>
                <w:rFonts w:ascii="Verdana" w:hAnsi="Verdana" w:cs="Times New Roman"/>
                <w:sz w:val="21"/>
                <w:szCs w:val="21"/>
              </w:rPr>
              <w:t>If </w:t>
            </w:r>
            <w:r w:rsidRPr="00C32C75">
              <w:rPr>
                <w:rFonts w:ascii="Verdana" w:hAnsi="Verdana" w:cs="Times New Roman"/>
                <w:b/>
                <w:bCs/>
                <w:sz w:val="21"/>
                <w:szCs w:val="21"/>
                <w:bdr w:val="none" w:sz="0" w:space="0" w:color="auto" w:frame="1"/>
              </w:rPr>
              <w:t>less than</w:t>
            </w:r>
            <w:r w:rsidRPr="00C32C75">
              <w:rPr>
                <w:rFonts w:ascii="Verdana" w:hAnsi="Verdana" w:cs="Times New Roman"/>
                <w:sz w:val="21"/>
                <w:szCs w:val="21"/>
              </w:rPr>
              <w:t> 15%: Member Approval by 6/1</w:t>
            </w:r>
            <w:r w:rsidRPr="00C32C75">
              <w:rPr>
                <w:rFonts w:ascii="Verdana" w:hAnsi="Verdana" w:cs="Times New Roman"/>
                <w:sz w:val="21"/>
                <w:szCs w:val="21"/>
              </w:rPr>
              <w:br/>
              <w:t>If </w:t>
            </w:r>
            <w:r w:rsidRPr="00C32C75">
              <w:rPr>
                <w:rFonts w:ascii="Verdana" w:hAnsi="Verdana" w:cs="Times New Roman"/>
                <w:b/>
                <w:bCs/>
                <w:sz w:val="21"/>
                <w:szCs w:val="21"/>
                <w:bdr w:val="none" w:sz="0" w:space="0" w:color="auto" w:frame="1"/>
              </w:rPr>
              <w:t>greater than</w:t>
            </w:r>
            <w:r w:rsidRPr="00C32C75">
              <w:rPr>
                <w:rFonts w:ascii="Verdana" w:hAnsi="Verdana" w:cs="Times New Roman"/>
                <w:sz w:val="21"/>
                <w:szCs w:val="21"/>
              </w:rPr>
              <w:t> 15%: Members will complete budget revision and expense report. Submit to Consortium for approval by June 1st.</w:t>
            </w:r>
          </w:p>
        </w:tc>
        <w:tc>
          <w:tcPr>
            <w:tcW w:w="0" w:type="auto"/>
            <w:tcBorders>
              <w:left w:val="single" w:sz="6" w:space="0" w:color="CCCCCC"/>
              <w:bottom w:val="single" w:sz="6" w:space="0" w:color="CCCCCC"/>
            </w:tcBorders>
            <w:vAlign w:val="center"/>
            <w:hideMark/>
          </w:tcPr>
          <w:p w14:paraId="4E227516" w14:textId="77777777" w:rsidR="00C32C75" w:rsidRPr="00C32C75" w:rsidRDefault="00C32C75" w:rsidP="00C32C75">
            <w:pPr>
              <w:jc w:val="center"/>
              <w:textAlignment w:val="baseline"/>
              <w:rPr>
                <w:rFonts w:ascii="Verdana" w:hAnsi="Verdana" w:cs="Times New Roman"/>
                <w:sz w:val="21"/>
                <w:szCs w:val="21"/>
              </w:rPr>
            </w:pPr>
            <w:r w:rsidRPr="00C32C75">
              <w:rPr>
                <w:rFonts w:ascii="Verdana" w:hAnsi="Verdana" w:cs="Times New Roman"/>
                <w:b/>
                <w:bCs/>
                <w:sz w:val="21"/>
                <w:szCs w:val="21"/>
                <w:bdr w:val="none" w:sz="0" w:space="0" w:color="auto" w:frame="1"/>
              </w:rPr>
              <w:t>45% of carry-over &amp; new funds</w:t>
            </w:r>
          </w:p>
        </w:tc>
      </w:tr>
      <w:tr w:rsidR="00C32C75" w:rsidRPr="00C32C75" w14:paraId="0096BF55" w14:textId="77777777" w:rsidTr="00C32C75">
        <w:trPr>
          <w:tblCellSpacing w:w="0" w:type="dxa"/>
        </w:trPr>
        <w:tc>
          <w:tcPr>
            <w:tcW w:w="0" w:type="auto"/>
            <w:tcBorders>
              <w:left w:val="single" w:sz="6" w:space="0" w:color="CCCCCC"/>
              <w:bottom w:val="single" w:sz="6" w:space="0" w:color="CCCCCC"/>
            </w:tcBorders>
            <w:shd w:val="clear" w:color="auto" w:fill="A2D9EF"/>
            <w:vAlign w:val="center"/>
            <w:hideMark/>
          </w:tcPr>
          <w:p w14:paraId="6C1C1259" w14:textId="77777777" w:rsidR="00C32C75" w:rsidRPr="00C32C75" w:rsidRDefault="00C32C75" w:rsidP="00C32C75">
            <w:pPr>
              <w:textAlignment w:val="baseline"/>
              <w:rPr>
                <w:rFonts w:ascii="Verdana" w:hAnsi="Verdana" w:cs="Times New Roman"/>
                <w:sz w:val="21"/>
                <w:szCs w:val="21"/>
              </w:rPr>
            </w:pPr>
            <w:r w:rsidRPr="00C32C75">
              <w:rPr>
                <w:rFonts w:ascii="Verdana" w:hAnsi="Verdana" w:cs="Times New Roman"/>
                <w:b/>
                <w:bCs/>
                <w:sz w:val="21"/>
                <w:szCs w:val="21"/>
                <w:bdr w:val="none" w:sz="0" w:space="0" w:color="auto" w:frame="1"/>
              </w:rPr>
              <w:t>Fourth Quarter</w:t>
            </w:r>
            <w:r w:rsidRPr="00C32C75">
              <w:rPr>
                <w:rFonts w:ascii="Verdana" w:hAnsi="Verdana" w:cs="Times New Roman"/>
                <w:sz w:val="21"/>
                <w:szCs w:val="21"/>
              </w:rPr>
              <w:br/>
              <w:t>June 30</w:t>
            </w:r>
          </w:p>
        </w:tc>
        <w:tc>
          <w:tcPr>
            <w:tcW w:w="0" w:type="auto"/>
            <w:tcBorders>
              <w:left w:val="single" w:sz="6" w:space="0" w:color="CCCCCC"/>
              <w:bottom w:val="single" w:sz="6" w:space="0" w:color="CCCCCC"/>
            </w:tcBorders>
            <w:hideMark/>
          </w:tcPr>
          <w:p w14:paraId="0BF8CC3B" w14:textId="77777777" w:rsidR="00C32C75" w:rsidRPr="00C32C75" w:rsidRDefault="00C32C75" w:rsidP="00C32C75">
            <w:pPr>
              <w:textAlignment w:val="baseline"/>
              <w:rPr>
                <w:rFonts w:ascii="Verdana" w:hAnsi="Verdana" w:cs="Times New Roman"/>
                <w:sz w:val="21"/>
                <w:szCs w:val="21"/>
              </w:rPr>
            </w:pPr>
            <w:r w:rsidRPr="00C32C75">
              <w:rPr>
                <w:rFonts w:ascii="Verdana" w:hAnsi="Verdana" w:cs="Times New Roman"/>
                <w:sz w:val="21"/>
                <w:szCs w:val="21"/>
              </w:rPr>
              <w:t>Reports Due: Q4, Final Narrative &amp; Leveraged Funds and Fees</w:t>
            </w:r>
            <w:r w:rsidRPr="00C32C75">
              <w:rPr>
                <w:rFonts w:ascii="Verdana" w:hAnsi="Verdana" w:cs="Times New Roman"/>
                <w:sz w:val="21"/>
                <w:szCs w:val="21"/>
              </w:rPr>
              <w:br/>
              <w:t>Member Due Date: September 1</w:t>
            </w:r>
            <w:r w:rsidRPr="00C32C75">
              <w:rPr>
                <w:rFonts w:ascii="Verdana" w:hAnsi="Verdana" w:cs="Times New Roman"/>
                <w:sz w:val="21"/>
                <w:szCs w:val="21"/>
              </w:rPr>
              <w:br/>
              <w:t>Consortium Due Date: September 30</w:t>
            </w:r>
          </w:p>
        </w:tc>
        <w:tc>
          <w:tcPr>
            <w:tcW w:w="0" w:type="auto"/>
            <w:tcBorders>
              <w:left w:val="single" w:sz="6" w:space="0" w:color="CCCCCC"/>
              <w:bottom w:val="single" w:sz="6" w:space="0" w:color="CCCCCC"/>
            </w:tcBorders>
            <w:vAlign w:val="center"/>
            <w:hideMark/>
          </w:tcPr>
          <w:p w14:paraId="62BFBC7D" w14:textId="77777777" w:rsidR="00C32C75" w:rsidRPr="00C32C75" w:rsidRDefault="00C32C75" w:rsidP="00C32C75">
            <w:pPr>
              <w:textAlignment w:val="baseline"/>
              <w:rPr>
                <w:rFonts w:ascii="Verdana" w:hAnsi="Verdana" w:cs="Times New Roman"/>
                <w:sz w:val="21"/>
                <w:szCs w:val="21"/>
              </w:rPr>
            </w:pPr>
            <w:r w:rsidRPr="00C32C75">
              <w:rPr>
                <w:rFonts w:ascii="Verdana" w:hAnsi="Verdana" w:cs="Times New Roman"/>
                <w:sz w:val="21"/>
                <w:szCs w:val="21"/>
              </w:rPr>
              <w:t>If </w:t>
            </w:r>
            <w:r w:rsidRPr="00C32C75">
              <w:rPr>
                <w:rFonts w:ascii="Verdana" w:hAnsi="Verdana" w:cs="Times New Roman"/>
                <w:b/>
                <w:bCs/>
                <w:sz w:val="21"/>
                <w:szCs w:val="21"/>
                <w:bdr w:val="none" w:sz="0" w:space="0" w:color="auto" w:frame="1"/>
              </w:rPr>
              <w:t>less than</w:t>
            </w:r>
            <w:r w:rsidRPr="00C32C75">
              <w:rPr>
                <w:rFonts w:ascii="Verdana" w:hAnsi="Verdana" w:cs="Times New Roman"/>
                <w:sz w:val="21"/>
                <w:szCs w:val="21"/>
              </w:rPr>
              <w:t> 15%: Member Approval by 9/1</w:t>
            </w:r>
            <w:r w:rsidRPr="00C32C75">
              <w:rPr>
                <w:rFonts w:ascii="Verdana" w:hAnsi="Verdana" w:cs="Times New Roman"/>
                <w:sz w:val="21"/>
                <w:szCs w:val="21"/>
              </w:rPr>
              <w:br/>
              <w:t>If </w:t>
            </w:r>
            <w:r w:rsidRPr="00C32C75">
              <w:rPr>
                <w:rFonts w:ascii="Verdana" w:hAnsi="Verdana" w:cs="Times New Roman"/>
                <w:b/>
                <w:bCs/>
                <w:sz w:val="21"/>
                <w:szCs w:val="21"/>
                <w:bdr w:val="none" w:sz="0" w:space="0" w:color="auto" w:frame="1"/>
              </w:rPr>
              <w:t>greater than</w:t>
            </w:r>
            <w:r w:rsidRPr="00C32C75">
              <w:rPr>
                <w:rFonts w:ascii="Verdana" w:hAnsi="Verdana" w:cs="Times New Roman"/>
                <w:sz w:val="21"/>
                <w:szCs w:val="21"/>
              </w:rPr>
              <w:t> 15%: Members will complete budget revision and expense report. Submit to Consortium for approval by September 1st.</w:t>
            </w:r>
          </w:p>
        </w:tc>
        <w:tc>
          <w:tcPr>
            <w:tcW w:w="0" w:type="auto"/>
            <w:tcBorders>
              <w:left w:val="single" w:sz="6" w:space="0" w:color="CCCCCC"/>
              <w:bottom w:val="single" w:sz="6" w:space="0" w:color="CCCCCC"/>
            </w:tcBorders>
            <w:vAlign w:val="center"/>
            <w:hideMark/>
          </w:tcPr>
          <w:p w14:paraId="70AEE511" w14:textId="77777777" w:rsidR="00C32C75" w:rsidRPr="00C32C75" w:rsidRDefault="00C32C75" w:rsidP="00C32C75">
            <w:pPr>
              <w:jc w:val="center"/>
              <w:textAlignment w:val="baseline"/>
              <w:rPr>
                <w:rFonts w:ascii="Verdana" w:hAnsi="Verdana" w:cs="Times New Roman"/>
                <w:sz w:val="21"/>
                <w:szCs w:val="21"/>
              </w:rPr>
            </w:pPr>
            <w:r w:rsidRPr="00C32C75">
              <w:rPr>
                <w:rFonts w:ascii="Verdana" w:hAnsi="Verdana" w:cs="Times New Roman"/>
                <w:b/>
                <w:bCs/>
                <w:sz w:val="21"/>
                <w:szCs w:val="21"/>
                <w:bdr w:val="none" w:sz="0" w:space="0" w:color="auto" w:frame="1"/>
              </w:rPr>
              <w:t>60% of carry-over &amp; new funds</w:t>
            </w:r>
          </w:p>
        </w:tc>
      </w:tr>
    </w:tbl>
    <w:p w14:paraId="3236C0A0" w14:textId="77777777" w:rsidR="009A4EEB" w:rsidRDefault="009A4EEB"/>
    <w:sectPr w:rsidR="009A4EEB" w:rsidSect="0043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75"/>
    <w:rsid w:val="00253D96"/>
    <w:rsid w:val="0043789E"/>
    <w:rsid w:val="009A4EEB"/>
    <w:rsid w:val="00C0048F"/>
    <w:rsid w:val="00C32C75"/>
    <w:rsid w:val="00DD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49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2C75"/>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32C7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C7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2C75"/>
    <w:rPr>
      <w:rFonts w:ascii="Times New Roman" w:hAnsi="Times New Roman" w:cs="Times New Roman"/>
      <w:b/>
      <w:bCs/>
      <w:sz w:val="36"/>
      <w:szCs w:val="36"/>
    </w:rPr>
  </w:style>
  <w:style w:type="paragraph" w:styleId="NormalWeb">
    <w:name w:val="Normal (Web)"/>
    <w:basedOn w:val="Normal"/>
    <w:uiPriority w:val="99"/>
    <w:semiHidden/>
    <w:unhideWhenUsed/>
    <w:rsid w:val="00C32C7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32C75"/>
    <w:rPr>
      <w:b/>
      <w:bCs/>
    </w:rPr>
  </w:style>
  <w:style w:type="character" w:customStyle="1" w:styleId="apple-converted-space">
    <w:name w:val="apple-converted-space"/>
    <w:basedOn w:val="DefaultParagraphFont"/>
    <w:rsid w:val="00C32C75"/>
  </w:style>
  <w:style w:type="character" w:styleId="Hyperlink">
    <w:name w:val="Hyperlink"/>
    <w:basedOn w:val="DefaultParagraphFont"/>
    <w:uiPriority w:val="99"/>
    <w:unhideWhenUsed/>
    <w:rsid w:val="00C32C75"/>
    <w:rPr>
      <w:color w:val="0563C1" w:themeColor="hyperlink"/>
      <w:u w:val="single"/>
    </w:rPr>
  </w:style>
  <w:style w:type="character" w:styleId="FollowedHyperlink">
    <w:name w:val="FollowedHyperlink"/>
    <w:basedOn w:val="DefaultParagraphFont"/>
    <w:uiPriority w:val="99"/>
    <w:semiHidden/>
    <w:unhideWhenUsed/>
    <w:rsid w:val="00C00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607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5BD2A-1E5D-4ECD-85F4-F51AA66E49F7}"/>
</file>

<file path=customXml/itemProps2.xml><?xml version="1.0" encoding="utf-8"?>
<ds:datastoreItem xmlns:ds="http://schemas.openxmlformats.org/officeDocument/2006/customXml" ds:itemID="{F856942E-1759-4E2A-A3CC-A81DB2410186}"/>
</file>

<file path=customXml/itemProps3.xml><?xml version="1.0" encoding="utf-8"?>
<ds:datastoreItem xmlns:ds="http://schemas.openxmlformats.org/officeDocument/2006/customXml" ds:itemID="{2CDA1BA3-62AE-43F1-A38F-C9DF9EE6F95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Sacramento County Office of Education</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Jimenez</dc:creator>
  <cp:keywords/>
  <dc:description/>
  <cp:lastModifiedBy>Veronica Parker</cp:lastModifiedBy>
  <cp:revision>3</cp:revision>
  <dcterms:created xsi:type="dcterms:W3CDTF">2018-02-20T16:47:00Z</dcterms:created>
  <dcterms:modified xsi:type="dcterms:W3CDTF">2018-02-20T16:47:00Z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